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CC1CE1" w14:textId="77777777" w:rsidR="00216CA1" w:rsidRDefault="00216CA1" w:rsidP="00216CA1">
      <w:pPr>
        <w:keepLines/>
        <w:tabs>
          <w:tab w:val="clear" w:pos="1134"/>
          <w:tab w:val="clear" w:pos="2268"/>
          <w:tab w:val="clear" w:pos="3402"/>
          <w:tab w:val="clear" w:pos="4536"/>
          <w:tab w:val="clear" w:pos="5670"/>
          <w:tab w:val="clear" w:pos="6804"/>
          <w:tab w:val="clear" w:pos="7938"/>
          <w:tab w:val="clear" w:pos="10206"/>
        </w:tabs>
        <w:spacing w:line="360" w:lineRule="auto"/>
        <w:rPr>
          <w:rFonts w:ascii="Arial" w:eastAsia="Calibri" w:hAnsi="Arial"/>
          <w:sz w:val="22"/>
          <w:szCs w:val="22"/>
        </w:rPr>
      </w:pPr>
    </w:p>
    <w:p w14:paraId="1097DF5F" w14:textId="77777777" w:rsidR="00D14128" w:rsidRDefault="00D14128" w:rsidP="00C00A68">
      <w:pPr>
        <w:pStyle w:val="Heading1"/>
        <w:keepNext w:val="0"/>
        <w:keepLines w:val="0"/>
        <w:spacing w:before="0" w:after="480"/>
        <w:rPr>
          <w:rFonts w:ascii="Ubuntu Light" w:eastAsia="Times New Roman" w:hAnsi="Ubuntu Light" w:cs="Arial"/>
          <w:color w:val="0090D4"/>
          <w:sz w:val="56"/>
          <w:szCs w:val="48"/>
          <w:lang w:eastAsia="en-GB"/>
        </w:rPr>
      </w:pPr>
      <w:bookmarkStart w:id="0" w:name="_Toc233125695"/>
    </w:p>
    <w:p w14:paraId="7DFFFAB0" w14:textId="0FC195AE" w:rsidR="00427B7F" w:rsidRPr="00C00A68" w:rsidRDefault="00427B7F" w:rsidP="00C00A68">
      <w:pPr>
        <w:pStyle w:val="Heading1"/>
        <w:keepNext w:val="0"/>
        <w:keepLines w:val="0"/>
        <w:spacing w:before="0" w:after="480"/>
        <w:rPr>
          <w:rFonts w:ascii="Ubuntu Light" w:eastAsia="Times New Roman" w:hAnsi="Ubuntu Light" w:cs="Arial"/>
          <w:color w:val="0090D4"/>
          <w:sz w:val="56"/>
          <w:szCs w:val="48"/>
          <w:lang w:eastAsia="en-GB"/>
        </w:rPr>
      </w:pPr>
      <w:r w:rsidRPr="00C00A68">
        <w:rPr>
          <w:rFonts w:ascii="Ubuntu Light" w:eastAsia="Times New Roman" w:hAnsi="Ubuntu Light" w:cs="Arial"/>
          <w:color w:val="0090D4"/>
          <w:sz w:val="56"/>
          <w:szCs w:val="48"/>
          <w:lang w:eastAsia="en-GB"/>
        </w:rPr>
        <w:t>AHDB Recommended Lists (RL) for cereals and oilseeds: Winter oilseed rape trials (additional NL2 trials for RL purposes) (2022–26)</w:t>
      </w:r>
      <w:bookmarkEnd w:id="0"/>
    </w:p>
    <w:p w14:paraId="41623AA3" w14:textId="77777777" w:rsidR="00DC3101" w:rsidRPr="00160A1C" w:rsidRDefault="00DC3101" w:rsidP="00160A1C">
      <w:pPr>
        <w:pStyle w:val="BodyText"/>
        <w:rPr>
          <w:rFonts w:ascii="Arial" w:hAnsi="Arial" w:cs="Arial"/>
          <w:color w:val="5F5F5F"/>
          <w:sz w:val="20"/>
          <w:lang w:eastAsia="en-GB"/>
        </w:rPr>
      </w:pPr>
      <w:r w:rsidRPr="00160A1C">
        <w:rPr>
          <w:rFonts w:ascii="Arial" w:hAnsi="Arial" w:cs="Arial"/>
          <w:color w:val="5F5F5F"/>
          <w:sz w:val="20"/>
          <w:lang w:eastAsia="en-GB"/>
        </w:rPr>
        <w:t>This protocol was believed to comply with relevant agrochemical, environmental and other regulations at the time of writing but it is the responsibility of the contractor to ensure that it continues to comply. In the event of non-compliance the protocol should not be followed but the Field Trials Manager should be notified at once of how the protocol requirements would breach regulations.</w:t>
      </w:r>
    </w:p>
    <w:p w14:paraId="70705C59" w14:textId="77777777" w:rsidR="00DC3101" w:rsidRPr="00160A1C" w:rsidRDefault="00DC3101" w:rsidP="00160A1C">
      <w:pPr>
        <w:pStyle w:val="BodyText"/>
        <w:rPr>
          <w:rFonts w:ascii="Arial" w:hAnsi="Arial" w:cs="Arial"/>
          <w:color w:val="5F5F5F"/>
          <w:sz w:val="20"/>
          <w:lang w:eastAsia="en-GB"/>
        </w:rPr>
      </w:pPr>
    </w:p>
    <w:p w14:paraId="2193BA12" w14:textId="77777777" w:rsidR="00DC3101" w:rsidRPr="00160A1C" w:rsidRDefault="00DC3101" w:rsidP="00160A1C">
      <w:pPr>
        <w:pStyle w:val="BodyText"/>
        <w:rPr>
          <w:rFonts w:ascii="Arial" w:hAnsi="Arial" w:cs="Arial"/>
          <w:color w:val="5F5F5F"/>
          <w:sz w:val="20"/>
          <w:lang w:eastAsia="en-GB"/>
        </w:rPr>
      </w:pPr>
      <w:r w:rsidRPr="00160A1C">
        <w:rPr>
          <w:rFonts w:ascii="Arial" w:hAnsi="Arial" w:cs="Arial"/>
          <w:color w:val="5F5F5F"/>
          <w:sz w:val="20"/>
          <w:lang w:eastAsia="en-GB"/>
        </w:rPr>
        <w:t>Any deviation from this protocol other than under the circumstances described above may result in a breach of contract and should be agreed in advance.</w:t>
      </w:r>
    </w:p>
    <w:p w14:paraId="3B560235" w14:textId="77777777" w:rsidR="00DC3101" w:rsidRPr="00160A1C" w:rsidRDefault="00DC3101" w:rsidP="00160A1C">
      <w:pPr>
        <w:pStyle w:val="BodyText"/>
        <w:rPr>
          <w:rFonts w:ascii="Arial" w:hAnsi="Arial" w:cs="Arial"/>
          <w:color w:val="5F5F5F"/>
          <w:sz w:val="20"/>
          <w:lang w:eastAsia="en-GB"/>
        </w:rPr>
      </w:pPr>
    </w:p>
    <w:p w14:paraId="02CA3BEB" w14:textId="77777777" w:rsidR="00D578BF" w:rsidRPr="00160A1C" w:rsidRDefault="00D578BF" w:rsidP="00160A1C">
      <w:pPr>
        <w:pStyle w:val="BodyText"/>
        <w:rPr>
          <w:rFonts w:ascii="Arial" w:hAnsi="Arial" w:cs="Arial"/>
          <w:color w:val="5F5F5F"/>
          <w:sz w:val="20"/>
          <w:lang w:eastAsia="en-GB"/>
        </w:rPr>
      </w:pPr>
      <w:r w:rsidRPr="00160A1C">
        <w:rPr>
          <w:rFonts w:ascii="Arial" w:hAnsi="Arial" w:cs="Arial"/>
          <w:color w:val="5F5F5F"/>
          <w:sz w:val="20"/>
          <w:lang w:eastAsia="en-GB"/>
        </w:rPr>
        <w:t>While the Agriculture and Horticulture Development Board seeks to ensure that the information contained within this document is accurate at the time of printing, no warranty is given in respect thereof and, to the maximum extent permitted by law, the Agriculture and Horticulture Development Board accepts no liability for loss, damage or injury howsoever caused (including that caused by negligence) or suffered directly or indirectly in relation to information and opinions contained in or omitted from this document.</w:t>
      </w:r>
    </w:p>
    <w:p w14:paraId="236956DA" w14:textId="77777777" w:rsidR="00D578BF" w:rsidRPr="00160A1C" w:rsidRDefault="00D578BF" w:rsidP="00160A1C">
      <w:pPr>
        <w:pStyle w:val="BodyText"/>
        <w:rPr>
          <w:rFonts w:ascii="Arial" w:hAnsi="Arial" w:cs="Arial"/>
          <w:color w:val="5F5F5F"/>
          <w:sz w:val="20"/>
          <w:lang w:eastAsia="en-GB"/>
        </w:rPr>
      </w:pPr>
    </w:p>
    <w:p w14:paraId="1B35B0AF" w14:textId="77777777" w:rsidR="00D578BF" w:rsidRPr="00160A1C" w:rsidRDefault="00D578BF" w:rsidP="00160A1C">
      <w:pPr>
        <w:pStyle w:val="BodyText"/>
        <w:rPr>
          <w:rFonts w:ascii="Arial" w:hAnsi="Arial" w:cs="Arial"/>
          <w:color w:val="5F5F5F"/>
          <w:sz w:val="20"/>
          <w:lang w:eastAsia="en-GB"/>
        </w:rPr>
      </w:pPr>
      <w:r w:rsidRPr="00160A1C">
        <w:rPr>
          <w:rFonts w:ascii="Arial" w:hAnsi="Arial" w:cs="Arial"/>
          <w:color w:val="5F5F5F"/>
          <w:sz w:val="20"/>
          <w:lang w:eastAsia="en-GB"/>
        </w:rPr>
        <w:t>Reference herein to trade names and proprietary products without stating that they are protected does not imply that they may be regarded as unprotected and thus free for general use. No endorsement of named products is intended, nor is any criticism implied of other alternative, but unnamed, products.</w:t>
      </w:r>
    </w:p>
    <w:p w14:paraId="75C7D8A0" w14:textId="77777777" w:rsidR="00D578BF" w:rsidRPr="00160A1C" w:rsidRDefault="00D578BF" w:rsidP="00160A1C">
      <w:pPr>
        <w:pStyle w:val="BodyText"/>
        <w:rPr>
          <w:rFonts w:ascii="Arial" w:hAnsi="Arial" w:cs="Arial"/>
          <w:color w:val="5F5F5F"/>
          <w:sz w:val="20"/>
          <w:lang w:eastAsia="en-GB"/>
        </w:rPr>
      </w:pPr>
    </w:p>
    <w:p w14:paraId="0ECE7507" w14:textId="77777777" w:rsidR="00D578BF" w:rsidRPr="00160A1C" w:rsidRDefault="00D578BF" w:rsidP="00160A1C">
      <w:pPr>
        <w:pStyle w:val="BodyText"/>
        <w:rPr>
          <w:rFonts w:ascii="Arial" w:hAnsi="Arial" w:cs="Arial"/>
          <w:color w:val="5F5F5F"/>
          <w:sz w:val="20"/>
          <w:lang w:eastAsia="en-GB"/>
        </w:rPr>
      </w:pPr>
      <w:r w:rsidRPr="00160A1C">
        <w:rPr>
          <w:rFonts w:ascii="Arial" w:hAnsi="Arial" w:cs="Arial"/>
          <w:color w:val="5F5F5F"/>
          <w:sz w:val="20"/>
          <w:lang w:eastAsia="en-GB"/>
        </w:rPr>
        <w:t>AHDB Cereals &amp; Oilseeds is a part of the Agriculture and Horticulture Development Board (AHDB).</w:t>
      </w:r>
    </w:p>
    <w:p w14:paraId="05F11306" w14:textId="77777777" w:rsidR="003D5AAB" w:rsidRDefault="003D5AAB" w:rsidP="00160A1C">
      <w:pPr>
        <w:pStyle w:val="BodyText"/>
      </w:pPr>
    </w:p>
    <w:p w14:paraId="2188AA11" w14:textId="77777777" w:rsidR="00160A1C" w:rsidRDefault="00160A1C" w:rsidP="00160A1C">
      <w:pPr>
        <w:pStyle w:val="BodyText"/>
      </w:pPr>
    </w:p>
    <w:p w14:paraId="47C43CB2" w14:textId="77777777" w:rsidR="00160A1C" w:rsidRDefault="00160A1C" w:rsidP="00160A1C">
      <w:pPr>
        <w:pStyle w:val="BodyText"/>
      </w:pPr>
    </w:p>
    <w:p w14:paraId="5362F4AC" w14:textId="77777777" w:rsidR="00160A1C" w:rsidRDefault="00160A1C" w:rsidP="00160A1C">
      <w:pPr>
        <w:pStyle w:val="BodyText"/>
      </w:pPr>
    </w:p>
    <w:p w14:paraId="492999A2" w14:textId="77777777" w:rsidR="00160A1C" w:rsidRDefault="00160A1C" w:rsidP="00160A1C">
      <w:pPr>
        <w:pStyle w:val="BodyText"/>
      </w:pPr>
    </w:p>
    <w:p w14:paraId="4689B56D" w14:textId="77777777" w:rsidR="00160A1C" w:rsidRDefault="00160A1C" w:rsidP="00160A1C">
      <w:pPr>
        <w:pStyle w:val="BodyText"/>
      </w:pPr>
    </w:p>
    <w:p w14:paraId="5F442372" w14:textId="77777777" w:rsidR="00160A1C" w:rsidRDefault="00160A1C" w:rsidP="00160A1C">
      <w:pPr>
        <w:pStyle w:val="BodyText"/>
      </w:pPr>
    </w:p>
    <w:p w14:paraId="2289A674" w14:textId="77777777" w:rsidR="00160A1C" w:rsidRDefault="00160A1C" w:rsidP="00160A1C">
      <w:pPr>
        <w:pStyle w:val="BodyText"/>
      </w:pPr>
    </w:p>
    <w:p w14:paraId="065B18D9" w14:textId="77777777" w:rsidR="00160A1C" w:rsidRDefault="00160A1C" w:rsidP="00160A1C">
      <w:pPr>
        <w:pStyle w:val="BodyText"/>
      </w:pPr>
    </w:p>
    <w:p w14:paraId="556A6B83" w14:textId="77777777" w:rsidR="00160A1C" w:rsidRDefault="00160A1C" w:rsidP="00160A1C">
      <w:pPr>
        <w:pStyle w:val="BodyText"/>
      </w:pPr>
    </w:p>
    <w:p w14:paraId="3E1806E0" w14:textId="77777777" w:rsidR="00160A1C" w:rsidRDefault="00160A1C" w:rsidP="00160A1C">
      <w:pPr>
        <w:pStyle w:val="BodyText"/>
      </w:pPr>
    </w:p>
    <w:p w14:paraId="562A2422" w14:textId="77777777" w:rsidR="00160A1C" w:rsidRDefault="00160A1C" w:rsidP="00160A1C">
      <w:pPr>
        <w:pStyle w:val="BodyText"/>
      </w:pPr>
    </w:p>
    <w:p w14:paraId="6D2F94A4" w14:textId="77777777" w:rsidR="006711AE" w:rsidRDefault="006711AE" w:rsidP="00160A1C">
      <w:pPr>
        <w:pStyle w:val="BodyText"/>
        <w:rPr>
          <w:rFonts w:ascii="Arial" w:hAnsi="Arial" w:cs="Arial"/>
          <w:color w:val="5F5F5F"/>
          <w:sz w:val="20"/>
          <w:lang w:eastAsia="en-GB"/>
        </w:rPr>
      </w:pPr>
    </w:p>
    <w:p w14:paraId="4D6B7D11" w14:textId="77777777" w:rsidR="006711AE" w:rsidRDefault="006711AE" w:rsidP="00160A1C">
      <w:pPr>
        <w:pStyle w:val="BodyText"/>
        <w:rPr>
          <w:rFonts w:ascii="Arial" w:hAnsi="Arial" w:cs="Arial"/>
          <w:color w:val="5F5F5F"/>
          <w:sz w:val="20"/>
          <w:lang w:eastAsia="en-GB"/>
        </w:rPr>
      </w:pPr>
    </w:p>
    <w:p w14:paraId="221E2B1E" w14:textId="77777777" w:rsidR="006711AE" w:rsidRDefault="006711AE" w:rsidP="00160A1C">
      <w:pPr>
        <w:pStyle w:val="BodyText"/>
        <w:rPr>
          <w:rFonts w:ascii="Arial" w:hAnsi="Arial" w:cs="Arial"/>
          <w:color w:val="5F5F5F"/>
          <w:sz w:val="20"/>
          <w:lang w:eastAsia="en-GB"/>
        </w:rPr>
      </w:pPr>
    </w:p>
    <w:p w14:paraId="5A3B3D2D" w14:textId="77777777" w:rsidR="00220B68" w:rsidRDefault="00220B68" w:rsidP="00160A1C">
      <w:pPr>
        <w:pStyle w:val="BodyText"/>
        <w:rPr>
          <w:rFonts w:ascii="Arial" w:hAnsi="Arial" w:cs="Arial"/>
          <w:color w:val="5F5F5F"/>
          <w:sz w:val="20"/>
          <w:lang w:eastAsia="en-GB"/>
        </w:rPr>
      </w:pPr>
    </w:p>
    <w:p w14:paraId="72DDAE21" w14:textId="77777777" w:rsidR="00220B68" w:rsidRDefault="00220B68" w:rsidP="00160A1C">
      <w:pPr>
        <w:pStyle w:val="BodyText"/>
        <w:rPr>
          <w:rFonts w:ascii="Arial" w:hAnsi="Arial" w:cs="Arial"/>
          <w:color w:val="5F5F5F"/>
          <w:sz w:val="20"/>
          <w:lang w:eastAsia="en-GB"/>
        </w:rPr>
      </w:pPr>
    </w:p>
    <w:p w14:paraId="465C0DB9" w14:textId="77777777" w:rsidR="00220B68" w:rsidRDefault="00220B68" w:rsidP="00160A1C">
      <w:pPr>
        <w:pStyle w:val="BodyText"/>
        <w:rPr>
          <w:rFonts w:ascii="Arial" w:hAnsi="Arial" w:cs="Arial"/>
          <w:color w:val="5F5F5F"/>
          <w:sz w:val="20"/>
          <w:lang w:eastAsia="en-GB"/>
        </w:rPr>
      </w:pPr>
    </w:p>
    <w:p w14:paraId="64C2626F" w14:textId="77777777" w:rsidR="00220B68" w:rsidRDefault="00220B68" w:rsidP="00160A1C">
      <w:pPr>
        <w:pStyle w:val="BodyText"/>
        <w:rPr>
          <w:rFonts w:ascii="Arial" w:hAnsi="Arial" w:cs="Arial"/>
          <w:color w:val="5F5F5F"/>
          <w:sz w:val="20"/>
          <w:lang w:eastAsia="en-GB"/>
        </w:rPr>
      </w:pPr>
    </w:p>
    <w:p w14:paraId="5A7BB73F" w14:textId="77777777" w:rsidR="00220B68" w:rsidRDefault="00220B68" w:rsidP="00220B68">
      <w:pPr>
        <w:rPr>
          <w:rFonts w:ascii="Ubuntu" w:hAnsi="Ubuntu" w:cs="Arial"/>
          <w:color w:val="0090D4"/>
          <w:sz w:val="40"/>
          <w:szCs w:val="36"/>
          <w:lang w:eastAsia="en-GB"/>
        </w:rPr>
      </w:pPr>
      <w:r w:rsidRPr="008B1545">
        <w:rPr>
          <w:rFonts w:ascii="Ubuntu" w:hAnsi="Ubuntu" w:cs="Arial"/>
          <w:color w:val="0090D4"/>
          <w:sz w:val="40"/>
          <w:szCs w:val="36"/>
          <w:lang w:eastAsia="en-GB"/>
        </w:rPr>
        <w:lastRenderedPageBreak/>
        <w:t>Changes from previous version</w:t>
      </w:r>
    </w:p>
    <w:p w14:paraId="5731E56B" w14:textId="77777777" w:rsidR="00220B68" w:rsidRDefault="00220B68" w:rsidP="00220B68">
      <w:pPr>
        <w:pStyle w:val="BodyText"/>
        <w:rPr>
          <w:rFonts w:ascii="Arial" w:hAnsi="Arial" w:cs="Arial"/>
          <w:b/>
          <w:bCs/>
          <w:color w:val="5F5F5F"/>
          <w:sz w:val="20"/>
          <w:lang w:eastAsia="en-GB"/>
        </w:rPr>
      </w:pPr>
    </w:p>
    <w:p w14:paraId="303B2B8A" w14:textId="77777777" w:rsidR="00220B68" w:rsidRPr="009E262F" w:rsidRDefault="00220B68" w:rsidP="00220B68">
      <w:pPr>
        <w:pStyle w:val="BodyText"/>
        <w:rPr>
          <w:rFonts w:ascii="Arial" w:hAnsi="Arial" w:cs="Arial"/>
          <w:b/>
          <w:bCs/>
          <w:color w:val="5F5F5F"/>
          <w:sz w:val="20"/>
          <w:lang w:eastAsia="en-GB"/>
        </w:rPr>
      </w:pPr>
      <w:r w:rsidRPr="009E262F">
        <w:rPr>
          <w:rFonts w:ascii="Arial" w:hAnsi="Arial" w:cs="Arial"/>
          <w:b/>
          <w:bCs/>
          <w:color w:val="5F5F5F"/>
          <w:sz w:val="20"/>
          <w:lang w:eastAsia="en-GB"/>
        </w:rPr>
        <w:t xml:space="preserve">Table 1: </w:t>
      </w:r>
      <w:r>
        <w:rPr>
          <w:rFonts w:ascii="Arial" w:hAnsi="Arial" w:cs="Arial"/>
          <w:b/>
          <w:bCs/>
          <w:color w:val="5F5F5F"/>
          <w:sz w:val="20"/>
          <w:lang w:eastAsia="en-GB"/>
        </w:rPr>
        <w:t xml:space="preserve">Summary of changes relative to previous version of this document. </w:t>
      </w:r>
    </w:p>
    <w:tbl>
      <w:tblPr>
        <w:tblStyle w:val="TableGrid1"/>
        <w:tblW w:w="0" w:type="auto"/>
        <w:tblLook w:val="04A0" w:firstRow="1" w:lastRow="0" w:firstColumn="1" w:lastColumn="0" w:noHBand="0" w:noVBand="1"/>
      </w:tblPr>
      <w:tblGrid>
        <w:gridCol w:w="1247"/>
        <w:gridCol w:w="1408"/>
        <w:gridCol w:w="6362"/>
      </w:tblGrid>
      <w:tr w:rsidR="00220B68" w:rsidRPr="003F0318" w14:paraId="6309279F" w14:textId="77777777" w:rsidTr="00531386">
        <w:tc>
          <w:tcPr>
            <w:tcW w:w="1261" w:type="dxa"/>
            <w:shd w:val="clear" w:color="auto" w:fill="E9F4FC"/>
          </w:tcPr>
          <w:p w14:paraId="690215A9" w14:textId="77777777" w:rsidR="00220B68" w:rsidRPr="00087756" w:rsidRDefault="00220B68" w:rsidP="00531386">
            <w:pPr>
              <w:pStyle w:val="Tableheading"/>
              <w:tabs>
                <w:tab w:val="left" w:pos="615"/>
                <w:tab w:val="center" w:pos="3209"/>
              </w:tabs>
              <w:jc w:val="left"/>
              <w:rPr>
                <w:bCs w:val="0"/>
              </w:rPr>
            </w:pPr>
            <w:r w:rsidRPr="00087756">
              <w:rPr>
                <w:bCs w:val="0"/>
              </w:rPr>
              <w:t>Page no.</w:t>
            </w:r>
          </w:p>
        </w:tc>
        <w:tc>
          <w:tcPr>
            <w:tcW w:w="1418" w:type="dxa"/>
            <w:shd w:val="clear" w:color="auto" w:fill="E9F4FC"/>
          </w:tcPr>
          <w:p w14:paraId="1005EE02" w14:textId="77777777" w:rsidR="00220B68" w:rsidRPr="00087756" w:rsidRDefault="00220B68" w:rsidP="00531386">
            <w:pPr>
              <w:pStyle w:val="Tableheading"/>
              <w:tabs>
                <w:tab w:val="left" w:pos="615"/>
                <w:tab w:val="center" w:pos="3209"/>
              </w:tabs>
              <w:jc w:val="left"/>
              <w:rPr>
                <w:bCs w:val="0"/>
              </w:rPr>
            </w:pPr>
            <w:r w:rsidRPr="00087756">
              <w:rPr>
                <w:bCs w:val="0"/>
              </w:rPr>
              <w:t>Section</w:t>
            </w:r>
          </w:p>
        </w:tc>
        <w:tc>
          <w:tcPr>
            <w:tcW w:w="6478" w:type="dxa"/>
            <w:shd w:val="clear" w:color="auto" w:fill="E9F4FC"/>
          </w:tcPr>
          <w:p w14:paraId="4E886EA2" w14:textId="77777777" w:rsidR="00220B68" w:rsidRPr="00087756" w:rsidRDefault="00220B68" w:rsidP="00531386">
            <w:pPr>
              <w:pStyle w:val="Tableheading"/>
              <w:tabs>
                <w:tab w:val="left" w:pos="615"/>
                <w:tab w:val="center" w:pos="3209"/>
              </w:tabs>
              <w:jc w:val="left"/>
              <w:rPr>
                <w:bCs w:val="0"/>
              </w:rPr>
            </w:pPr>
            <w:r w:rsidRPr="00087756">
              <w:rPr>
                <w:bCs w:val="0"/>
              </w:rPr>
              <w:t>Details of change</w:t>
            </w:r>
          </w:p>
        </w:tc>
      </w:tr>
      <w:tr w:rsidR="00220B68" w:rsidRPr="003F0318" w14:paraId="43820D77" w14:textId="77777777" w:rsidTr="00531386">
        <w:tc>
          <w:tcPr>
            <w:tcW w:w="1261" w:type="dxa"/>
          </w:tcPr>
          <w:p w14:paraId="7141F8BE" w14:textId="77777777" w:rsidR="00220B68" w:rsidRPr="000820AA" w:rsidRDefault="00220B68" w:rsidP="00531386">
            <w:pPr>
              <w:pStyle w:val="Table-Body-centred"/>
              <w:jc w:val="left"/>
            </w:pPr>
            <w:r>
              <w:t>5</w:t>
            </w:r>
          </w:p>
        </w:tc>
        <w:tc>
          <w:tcPr>
            <w:tcW w:w="1418" w:type="dxa"/>
          </w:tcPr>
          <w:p w14:paraId="0AF08624" w14:textId="77777777" w:rsidR="00220B68" w:rsidRPr="000820AA" w:rsidRDefault="00220B68" w:rsidP="00531386">
            <w:pPr>
              <w:pStyle w:val="Table-Body-centred"/>
              <w:jc w:val="left"/>
            </w:pPr>
            <w:r w:rsidRPr="000820AA">
              <w:t>1.3.1.1</w:t>
            </w:r>
          </w:p>
        </w:tc>
        <w:tc>
          <w:tcPr>
            <w:tcW w:w="6478" w:type="dxa"/>
          </w:tcPr>
          <w:p w14:paraId="4856C2F5" w14:textId="77777777" w:rsidR="00220B68" w:rsidRPr="000820AA" w:rsidRDefault="00220B68" w:rsidP="00531386">
            <w:pPr>
              <w:pStyle w:val="Table-Body-centred"/>
              <w:jc w:val="left"/>
            </w:pPr>
            <w:r w:rsidRPr="000820AA">
              <w:t>Bordered drills: major change</w:t>
            </w:r>
          </w:p>
        </w:tc>
      </w:tr>
      <w:tr w:rsidR="00220B68" w:rsidRPr="003F0318" w14:paraId="7ED982F4" w14:textId="77777777" w:rsidTr="00531386">
        <w:tc>
          <w:tcPr>
            <w:tcW w:w="1261" w:type="dxa"/>
          </w:tcPr>
          <w:p w14:paraId="6F4B6D9D" w14:textId="77777777" w:rsidR="00220B68" w:rsidRPr="000820AA" w:rsidRDefault="00220B68" w:rsidP="00531386">
            <w:pPr>
              <w:pStyle w:val="Table-Body-centred"/>
              <w:jc w:val="left"/>
            </w:pPr>
            <w:r>
              <w:t>7</w:t>
            </w:r>
          </w:p>
        </w:tc>
        <w:tc>
          <w:tcPr>
            <w:tcW w:w="1418" w:type="dxa"/>
          </w:tcPr>
          <w:p w14:paraId="3BB902A4" w14:textId="77777777" w:rsidR="00220B68" w:rsidRPr="000820AA" w:rsidRDefault="00220B68" w:rsidP="00531386">
            <w:pPr>
              <w:pStyle w:val="Table-Body-centred"/>
              <w:jc w:val="left"/>
            </w:pPr>
            <w:r w:rsidRPr="000820AA">
              <w:t>1.5.3</w:t>
            </w:r>
          </w:p>
        </w:tc>
        <w:tc>
          <w:tcPr>
            <w:tcW w:w="6478" w:type="dxa"/>
          </w:tcPr>
          <w:p w14:paraId="43A728EA" w14:textId="77777777" w:rsidR="00220B68" w:rsidRPr="000820AA" w:rsidRDefault="00220B68" w:rsidP="00531386">
            <w:pPr>
              <w:pStyle w:val="Table-Body-centred"/>
              <w:jc w:val="left"/>
            </w:pPr>
            <w:r w:rsidRPr="000820AA">
              <w:t>Amended seed rate</w:t>
            </w:r>
          </w:p>
        </w:tc>
      </w:tr>
      <w:tr w:rsidR="00220B68" w:rsidRPr="003F0318" w14:paraId="4C0E8AF5" w14:textId="77777777" w:rsidTr="00531386">
        <w:trPr>
          <w:trHeight w:val="551"/>
        </w:trPr>
        <w:tc>
          <w:tcPr>
            <w:tcW w:w="1261" w:type="dxa"/>
          </w:tcPr>
          <w:p w14:paraId="7981C4B2" w14:textId="41F34D16" w:rsidR="00220B68" w:rsidRPr="000820AA" w:rsidRDefault="00A72B60" w:rsidP="00531386">
            <w:pPr>
              <w:pStyle w:val="Table-Body-centred"/>
              <w:jc w:val="left"/>
            </w:pPr>
            <w:r>
              <w:t>8</w:t>
            </w:r>
          </w:p>
        </w:tc>
        <w:tc>
          <w:tcPr>
            <w:tcW w:w="1418" w:type="dxa"/>
          </w:tcPr>
          <w:p w14:paraId="0263DCD3" w14:textId="77777777" w:rsidR="00220B68" w:rsidRPr="000820AA" w:rsidRDefault="00220B68" w:rsidP="00531386">
            <w:pPr>
              <w:pStyle w:val="Table-Body-centred"/>
              <w:jc w:val="left"/>
            </w:pPr>
            <w:r w:rsidRPr="000820AA">
              <w:t>1.6.3</w:t>
            </w:r>
          </w:p>
        </w:tc>
        <w:tc>
          <w:tcPr>
            <w:tcW w:w="6478" w:type="dxa"/>
          </w:tcPr>
          <w:p w14:paraId="4C1B3D61" w14:textId="77777777" w:rsidR="00220B68" w:rsidRPr="000820AA" w:rsidRDefault="00220B68" w:rsidP="00531386">
            <w:pPr>
              <w:pStyle w:val="Table-Body-centred"/>
              <w:jc w:val="left"/>
            </w:pPr>
            <w:r w:rsidRPr="000820AA">
              <w:t>“AHDB Nitrogen Management Guideline” amended to “ AHDB Nutrient Management Guide”</w:t>
            </w:r>
          </w:p>
        </w:tc>
      </w:tr>
      <w:tr w:rsidR="00220B68" w:rsidRPr="003F0318" w14:paraId="102846BE" w14:textId="77777777" w:rsidTr="00531386">
        <w:tc>
          <w:tcPr>
            <w:tcW w:w="1261" w:type="dxa"/>
          </w:tcPr>
          <w:p w14:paraId="64F5A5E1" w14:textId="77777777" w:rsidR="00220B68" w:rsidRPr="000820AA" w:rsidRDefault="00220B68" w:rsidP="00531386">
            <w:pPr>
              <w:pStyle w:val="Table-Body-centred"/>
              <w:jc w:val="left"/>
            </w:pPr>
            <w:r>
              <w:t>8</w:t>
            </w:r>
          </w:p>
        </w:tc>
        <w:tc>
          <w:tcPr>
            <w:tcW w:w="1418" w:type="dxa"/>
          </w:tcPr>
          <w:p w14:paraId="3EE99084" w14:textId="77777777" w:rsidR="00220B68" w:rsidRPr="000820AA" w:rsidRDefault="00220B68" w:rsidP="00531386">
            <w:pPr>
              <w:pStyle w:val="Table-Body-centred"/>
              <w:jc w:val="left"/>
            </w:pPr>
            <w:r w:rsidRPr="000820AA">
              <w:t>1.6.5</w:t>
            </w:r>
          </w:p>
        </w:tc>
        <w:tc>
          <w:tcPr>
            <w:tcW w:w="6478" w:type="dxa"/>
          </w:tcPr>
          <w:p w14:paraId="2159E163" w14:textId="77777777" w:rsidR="00220B68" w:rsidRPr="000820AA" w:rsidRDefault="00220B68" w:rsidP="00531386">
            <w:pPr>
              <w:pStyle w:val="Table-Body-centred"/>
              <w:jc w:val="left"/>
            </w:pPr>
            <w:r w:rsidRPr="000820AA">
              <w:t>Pest control: major change</w:t>
            </w:r>
          </w:p>
        </w:tc>
      </w:tr>
      <w:tr w:rsidR="00220B68" w:rsidRPr="003F0318" w14:paraId="3EB3854C" w14:textId="77777777" w:rsidTr="00531386">
        <w:tc>
          <w:tcPr>
            <w:tcW w:w="1261" w:type="dxa"/>
          </w:tcPr>
          <w:p w14:paraId="742EAE34" w14:textId="7219DE11" w:rsidR="00220B68" w:rsidRPr="000820AA" w:rsidRDefault="00220B68" w:rsidP="00531386">
            <w:pPr>
              <w:pStyle w:val="Table-Body-centred"/>
              <w:jc w:val="left"/>
            </w:pPr>
            <w:r w:rsidRPr="000820AA">
              <w:t>1</w:t>
            </w:r>
            <w:r w:rsidR="00A13A89">
              <w:t>3</w:t>
            </w:r>
          </w:p>
        </w:tc>
        <w:tc>
          <w:tcPr>
            <w:tcW w:w="1418" w:type="dxa"/>
          </w:tcPr>
          <w:p w14:paraId="3DDDF029" w14:textId="77777777" w:rsidR="00220B68" w:rsidRPr="000820AA" w:rsidRDefault="00220B68" w:rsidP="00531386">
            <w:pPr>
              <w:pStyle w:val="Table-Body-centred"/>
              <w:jc w:val="left"/>
            </w:pPr>
            <w:r w:rsidRPr="000820AA">
              <w:t>2.2</w:t>
            </w:r>
          </w:p>
        </w:tc>
        <w:tc>
          <w:tcPr>
            <w:tcW w:w="6478" w:type="dxa"/>
          </w:tcPr>
          <w:p w14:paraId="065324B2" w14:textId="77777777" w:rsidR="00220B68" w:rsidRPr="000820AA" w:rsidRDefault="00220B68" w:rsidP="00531386">
            <w:pPr>
              <w:pStyle w:val="Table-Body-centred"/>
              <w:jc w:val="left"/>
            </w:pPr>
            <w:r w:rsidRPr="000820AA">
              <w:t>Flowering: major change</w:t>
            </w:r>
          </w:p>
        </w:tc>
      </w:tr>
      <w:tr w:rsidR="00220B68" w:rsidRPr="003F0318" w14:paraId="68F14396" w14:textId="77777777" w:rsidTr="00531386">
        <w:tc>
          <w:tcPr>
            <w:tcW w:w="1261" w:type="dxa"/>
          </w:tcPr>
          <w:p w14:paraId="080D9D23" w14:textId="77777777" w:rsidR="00220B68" w:rsidRPr="000820AA" w:rsidRDefault="00220B68" w:rsidP="00531386">
            <w:pPr>
              <w:pStyle w:val="Table-Body-centred"/>
              <w:jc w:val="left"/>
            </w:pPr>
            <w:r w:rsidRPr="000820AA">
              <w:t>1</w:t>
            </w:r>
            <w:r>
              <w:t>4</w:t>
            </w:r>
          </w:p>
        </w:tc>
        <w:tc>
          <w:tcPr>
            <w:tcW w:w="1418" w:type="dxa"/>
          </w:tcPr>
          <w:p w14:paraId="0D520A1B" w14:textId="77777777" w:rsidR="00220B68" w:rsidRPr="000820AA" w:rsidRDefault="00220B68" w:rsidP="00531386">
            <w:pPr>
              <w:pStyle w:val="Table-Body-centred"/>
              <w:jc w:val="left"/>
            </w:pPr>
            <w:r w:rsidRPr="000820AA">
              <w:t>2.2</w:t>
            </w:r>
          </w:p>
        </w:tc>
        <w:tc>
          <w:tcPr>
            <w:tcW w:w="6478" w:type="dxa"/>
          </w:tcPr>
          <w:p w14:paraId="1F5A5EBD" w14:textId="77777777" w:rsidR="00220B68" w:rsidRPr="000820AA" w:rsidRDefault="00220B68" w:rsidP="00531386">
            <w:pPr>
              <w:pStyle w:val="Table-Body-centred"/>
              <w:jc w:val="left"/>
            </w:pPr>
            <w:r w:rsidRPr="000820AA">
              <w:t>Updated guidance for maturity assessments</w:t>
            </w:r>
          </w:p>
        </w:tc>
      </w:tr>
      <w:tr w:rsidR="00220B68" w:rsidRPr="003F0318" w14:paraId="4E82BEC4" w14:textId="77777777" w:rsidTr="00531386">
        <w:tc>
          <w:tcPr>
            <w:tcW w:w="1261" w:type="dxa"/>
          </w:tcPr>
          <w:p w14:paraId="0ABAC3E9" w14:textId="77777777" w:rsidR="00220B68" w:rsidRPr="000820AA" w:rsidRDefault="00220B68" w:rsidP="00531386">
            <w:pPr>
              <w:pStyle w:val="Table-Body-centred"/>
              <w:jc w:val="left"/>
            </w:pPr>
            <w:r w:rsidRPr="000820AA">
              <w:t>1</w:t>
            </w:r>
            <w:r>
              <w:t>6</w:t>
            </w:r>
          </w:p>
        </w:tc>
        <w:tc>
          <w:tcPr>
            <w:tcW w:w="1418" w:type="dxa"/>
          </w:tcPr>
          <w:p w14:paraId="39FA8322" w14:textId="77777777" w:rsidR="00220B68" w:rsidRPr="000820AA" w:rsidRDefault="00220B68" w:rsidP="00531386">
            <w:pPr>
              <w:pStyle w:val="Table-Body-centred"/>
              <w:jc w:val="left"/>
            </w:pPr>
            <w:r w:rsidRPr="000820AA">
              <w:t>2.5</w:t>
            </w:r>
          </w:p>
        </w:tc>
        <w:tc>
          <w:tcPr>
            <w:tcW w:w="6478" w:type="dxa"/>
          </w:tcPr>
          <w:p w14:paraId="5A857FC0" w14:textId="77777777" w:rsidR="00220B68" w:rsidRPr="000820AA" w:rsidRDefault="00220B68" w:rsidP="00531386">
            <w:pPr>
              <w:pStyle w:val="Table-Body-centred"/>
              <w:jc w:val="left"/>
            </w:pPr>
            <w:r w:rsidRPr="000820AA">
              <w:t>Amended trial inspection dates</w:t>
            </w:r>
          </w:p>
        </w:tc>
      </w:tr>
      <w:tr w:rsidR="00220B68" w:rsidRPr="003F0318" w14:paraId="49B50528" w14:textId="77777777" w:rsidTr="00531386">
        <w:tc>
          <w:tcPr>
            <w:tcW w:w="1261" w:type="dxa"/>
          </w:tcPr>
          <w:p w14:paraId="08DD5320" w14:textId="77777777" w:rsidR="00220B68" w:rsidRPr="000820AA" w:rsidRDefault="00220B68" w:rsidP="00531386">
            <w:pPr>
              <w:pStyle w:val="Table-Body-centred"/>
              <w:jc w:val="left"/>
            </w:pPr>
            <w:r>
              <w:t>18</w:t>
            </w:r>
            <w:r w:rsidRPr="000820AA">
              <w:t>-2</w:t>
            </w:r>
            <w:r>
              <w:t>1</w:t>
            </w:r>
          </w:p>
        </w:tc>
        <w:tc>
          <w:tcPr>
            <w:tcW w:w="1418" w:type="dxa"/>
          </w:tcPr>
          <w:p w14:paraId="2DCAB803" w14:textId="77777777" w:rsidR="00220B68" w:rsidRPr="000820AA" w:rsidRDefault="00220B68" w:rsidP="00531386">
            <w:pPr>
              <w:pStyle w:val="Table-Body-centred"/>
              <w:jc w:val="left"/>
            </w:pPr>
            <w:r w:rsidRPr="000820AA">
              <w:t>Appendix 1</w:t>
            </w:r>
          </w:p>
        </w:tc>
        <w:tc>
          <w:tcPr>
            <w:tcW w:w="6478" w:type="dxa"/>
          </w:tcPr>
          <w:p w14:paraId="55020635" w14:textId="77777777" w:rsidR="00220B68" w:rsidRPr="000820AA" w:rsidRDefault="00220B68" w:rsidP="00531386">
            <w:pPr>
              <w:pStyle w:val="Table-Body-centred"/>
              <w:jc w:val="left"/>
            </w:pPr>
            <w:r w:rsidRPr="000820AA">
              <w:t>Fungicide protocol moved to Protocol 204</w:t>
            </w:r>
          </w:p>
        </w:tc>
      </w:tr>
    </w:tbl>
    <w:p w14:paraId="17BEBAA8" w14:textId="77777777" w:rsidR="00220B68" w:rsidRDefault="00220B68" w:rsidP="00160A1C">
      <w:pPr>
        <w:pStyle w:val="BodyText"/>
        <w:rPr>
          <w:rFonts w:ascii="Arial" w:hAnsi="Arial" w:cs="Arial"/>
          <w:color w:val="5F5F5F"/>
          <w:sz w:val="20"/>
          <w:lang w:eastAsia="en-GB"/>
        </w:rPr>
      </w:pPr>
    </w:p>
    <w:p w14:paraId="54A72F32" w14:textId="77777777" w:rsidR="00220B68" w:rsidRDefault="00220B68" w:rsidP="00160A1C">
      <w:pPr>
        <w:pStyle w:val="BodyText"/>
        <w:rPr>
          <w:rFonts w:ascii="Arial" w:hAnsi="Arial" w:cs="Arial"/>
          <w:color w:val="5F5F5F"/>
          <w:sz w:val="20"/>
          <w:lang w:eastAsia="en-GB"/>
        </w:rPr>
      </w:pPr>
    </w:p>
    <w:p w14:paraId="6C863663" w14:textId="77777777" w:rsidR="00220B68" w:rsidRDefault="00220B68" w:rsidP="00160A1C">
      <w:pPr>
        <w:pStyle w:val="BodyText"/>
        <w:rPr>
          <w:rFonts w:ascii="Arial" w:hAnsi="Arial" w:cs="Arial"/>
          <w:color w:val="5F5F5F"/>
          <w:sz w:val="20"/>
          <w:lang w:eastAsia="en-GB"/>
        </w:rPr>
      </w:pPr>
    </w:p>
    <w:p w14:paraId="280AABC9" w14:textId="77777777" w:rsidR="00220B68" w:rsidRDefault="00220B68" w:rsidP="00160A1C">
      <w:pPr>
        <w:pStyle w:val="BodyText"/>
        <w:rPr>
          <w:rFonts w:ascii="Arial" w:hAnsi="Arial" w:cs="Arial"/>
          <w:color w:val="5F5F5F"/>
          <w:sz w:val="20"/>
          <w:lang w:eastAsia="en-GB"/>
        </w:rPr>
      </w:pPr>
    </w:p>
    <w:p w14:paraId="3D92C31D" w14:textId="77777777" w:rsidR="00220B68" w:rsidRDefault="00220B68" w:rsidP="00160A1C">
      <w:pPr>
        <w:pStyle w:val="BodyText"/>
        <w:rPr>
          <w:rFonts w:ascii="Arial" w:hAnsi="Arial" w:cs="Arial"/>
          <w:color w:val="5F5F5F"/>
          <w:sz w:val="20"/>
          <w:lang w:eastAsia="en-GB"/>
        </w:rPr>
      </w:pPr>
    </w:p>
    <w:p w14:paraId="2EECA30C" w14:textId="77777777" w:rsidR="00220B68" w:rsidRDefault="00220B68" w:rsidP="00160A1C">
      <w:pPr>
        <w:pStyle w:val="BodyText"/>
        <w:rPr>
          <w:rFonts w:ascii="Arial" w:hAnsi="Arial" w:cs="Arial"/>
          <w:color w:val="5F5F5F"/>
          <w:sz w:val="20"/>
          <w:lang w:eastAsia="en-GB"/>
        </w:rPr>
      </w:pPr>
    </w:p>
    <w:p w14:paraId="4122EDC2" w14:textId="77777777" w:rsidR="00220B68" w:rsidRDefault="00220B68" w:rsidP="00160A1C">
      <w:pPr>
        <w:pStyle w:val="BodyText"/>
        <w:rPr>
          <w:rFonts w:ascii="Arial" w:hAnsi="Arial" w:cs="Arial"/>
          <w:color w:val="5F5F5F"/>
          <w:sz w:val="20"/>
          <w:lang w:eastAsia="en-GB"/>
        </w:rPr>
      </w:pPr>
    </w:p>
    <w:p w14:paraId="70CC9C99" w14:textId="77777777" w:rsidR="00220B68" w:rsidRDefault="00220B68" w:rsidP="00160A1C">
      <w:pPr>
        <w:pStyle w:val="BodyText"/>
        <w:rPr>
          <w:rFonts w:ascii="Arial" w:hAnsi="Arial" w:cs="Arial"/>
          <w:color w:val="5F5F5F"/>
          <w:sz w:val="20"/>
          <w:lang w:eastAsia="en-GB"/>
        </w:rPr>
      </w:pPr>
    </w:p>
    <w:p w14:paraId="4E611AFA" w14:textId="77777777" w:rsidR="00220B68" w:rsidRDefault="00220B68" w:rsidP="00160A1C">
      <w:pPr>
        <w:pStyle w:val="BodyText"/>
        <w:rPr>
          <w:rFonts w:ascii="Arial" w:hAnsi="Arial" w:cs="Arial"/>
          <w:color w:val="5F5F5F"/>
          <w:sz w:val="20"/>
          <w:lang w:eastAsia="en-GB"/>
        </w:rPr>
      </w:pPr>
    </w:p>
    <w:p w14:paraId="2357747D" w14:textId="77777777" w:rsidR="006711AE" w:rsidRDefault="006711AE" w:rsidP="00160A1C">
      <w:pPr>
        <w:pStyle w:val="BodyText"/>
        <w:rPr>
          <w:rFonts w:ascii="Arial" w:hAnsi="Arial" w:cs="Arial"/>
          <w:color w:val="5F5F5F"/>
          <w:sz w:val="20"/>
          <w:lang w:eastAsia="en-GB"/>
        </w:rPr>
      </w:pPr>
    </w:p>
    <w:p w14:paraId="7D0AD6D2" w14:textId="77777777" w:rsidR="006711AE" w:rsidRDefault="006711AE" w:rsidP="00160A1C">
      <w:pPr>
        <w:pStyle w:val="BodyText"/>
        <w:rPr>
          <w:rFonts w:ascii="Arial" w:hAnsi="Arial" w:cs="Arial"/>
          <w:color w:val="5F5F5F"/>
          <w:sz w:val="20"/>
          <w:lang w:eastAsia="en-GB"/>
        </w:rPr>
      </w:pPr>
    </w:p>
    <w:p w14:paraId="6D12C072" w14:textId="77777777" w:rsidR="006711AE" w:rsidRDefault="006711AE" w:rsidP="00160A1C">
      <w:pPr>
        <w:pStyle w:val="BodyText"/>
        <w:rPr>
          <w:rFonts w:ascii="Arial" w:hAnsi="Arial" w:cs="Arial"/>
          <w:color w:val="5F5F5F"/>
          <w:sz w:val="20"/>
          <w:lang w:eastAsia="en-GB"/>
        </w:rPr>
      </w:pPr>
    </w:p>
    <w:p w14:paraId="7C03711C" w14:textId="77777777" w:rsidR="00220B68" w:rsidRDefault="00220B68" w:rsidP="00160A1C">
      <w:pPr>
        <w:pStyle w:val="BodyText"/>
        <w:rPr>
          <w:rFonts w:ascii="Arial" w:hAnsi="Arial" w:cs="Arial"/>
          <w:color w:val="5F5F5F"/>
          <w:sz w:val="20"/>
          <w:lang w:eastAsia="en-GB"/>
        </w:rPr>
      </w:pPr>
    </w:p>
    <w:p w14:paraId="520877F0" w14:textId="77777777" w:rsidR="00220B68" w:rsidRDefault="00220B68" w:rsidP="00160A1C">
      <w:pPr>
        <w:pStyle w:val="BodyText"/>
        <w:rPr>
          <w:rFonts w:ascii="Arial" w:hAnsi="Arial" w:cs="Arial"/>
          <w:color w:val="5F5F5F"/>
          <w:sz w:val="20"/>
          <w:lang w:eastAsia="en-GB"/>
        </w:rPr>
      </w:pPr>
    </w:p>
    <w:p w14:paraId="2CFCB275" w14:textId="77777777" w:rsidR="00220B68" w:rsidRDefault="00220B68" w:rsidP="00160A1C">
      <w:pPr>
        <w:pStyle w:val="BodyText"/>
        <w:rPr>
          <w:rFonts w:ascii="Arial" w:hAnsi="Arial" w:cs="Arial"/>
          <w:color w:val="5F5F5F"/>
          <w:sz w:val="20"/>
          <w:lang w:eastAsia="en-GB"/>
        </w:rPr>
      </w:pPr>
    </w:p>
    <w:p w14:paraId="24E0BBE8" w14:textId="77777777" w:rsidR="00220B68" w:rsidRDefault="00220B68" w:rsidP="00160A1C">
      <w:pPr>
        <w:pStyle w:val="BodyText"/>
        <w:rPr>
          <w:rFonts w:ascii="Arial" w:hAnsi="Arial" w:cs="Arial"/>
          <w:color w:val="5F5F5F"/>
          <w:sz w:val="20"/>
          <w:lang w:eastAsia="en-GB"/>
        </w:rPr>
      </w:pPr>
    </w:p>
    <w:p w14:paraId="6B4BE9DF" w14:textId="77777777" w:rsidR="00220B68" w:rsidRDefault="00220B68" w:rsidP="00160A1C">
      <w:pPr>
        <w:pStyle w:val="BodyText"/>
        <w:rPr>
          <w:rFonts w:ascii="Arial" w:hAnsi="Arial" w:cs="Arial"/>
          <w:color w:val="5F5F5F"/>
          <w:sz w:val="20"/>
          <w:lang w:eastAsia="en-GB"/>
        </w:rPr>
      </w:pPr>
    </w:p>
    <w:p w14:paraId="7A59DA70" w14:textId="77777777" w:rsidR="00220B68" w:rsidRDefault="00220B68" w:rsidP="00160A1C">
      <w:pPr>
        <w:pStyle w:val="BodyText"/>
        <w:rPr>
          <w:rFonts w:ascii="Arial" w:hAnsi="Arial" w:cs="Arial"/>
          <w:color w:val="5F5F5F"/>
          <w:sz w:val="20"/>
          <w:lang w:eastAsia="en-GB"/>
        </w:rPr>
      </w:pPr>
    </w:p>
    <w:p w14:paraId="6CD5B282" w14:textId="77777777" w:rsidR="00220B68" w:rsidRDefault="00220B68" w:rsidP="00160A1C">
      <w:pPr>
        <w:pStyle w:val="BodyText"/>
        <w:rPr>
          <w:rFonts w:ascii="Arial" w:hAnsi="Arial" w:cs="Arial"/>
          <w:color w:val="5F5F5F"/>
          <w:sz w:val="20"/>
          <w:lang w:eastAsia="en-GB"/>
        </w:rPr>
      </w:pPr>
    </w:p>
    <w:p w14:paraId="4A738BEB" w14:textId="77777777" w:rsidR="00220B68" w:rsidRDefault="00220B68" w:rsidP="00160A1C">
      <w:pPr>
        <w:pStyle w:val="BodyText"/>
        <w:rPr>
          <w:rFonts w:ascii="Arial" w:hAnsi="Arial" w:cs="Arial"/>
          <w:color w:val="5F5F5F"/>
          <w:sz w:val="20"/>
          <w:lang w:eastAsia="en-GB"/>
        </w:rPr>
      </w:pPr>
    </w:p>
    <w:p w14:paraId="147F63C4" w14:textId="77777777" w:rsidR="00220B68" w:rsidRDefault="00220B68" w:rsidP="00160A1C">
      <w:pPr>
        <w:pStyle w:val="BodyText"/>
        <w:rPr>
          <w:rFonts w:ascii="Arial" w:hAnsi="Arial" w:cs="Arial"/>
          <w:color w:val="5F5F5F"/>
          <w:sz w:val="20"/>
          <w:lang w:eastAsia="en-GB"/>
        </w:rPr>
      </w:pPr>
    </w:p>
    <w:p w14:paraId="3D2DDC3B" w14:textId="77777777" w:rsidR="00220B68" w:rsidRDefault="00220B68" w:rsidP="00160A1C">
      <w:pPr>
        <w:pStyle w:val="BodyText"/>
        <w:rPr>
          <w:rFonts w:ascii="Arial" w:hAnsi="Arial" w:cs="Arial"/>
          <w:color w:val="5F5F5F"/>
          <w:sz w:val="20"/>
          <w:lang w:eastAsia="en-GB"/>
        </w:rPr>
      </w:pPr>
    </w:p>
    <w:p w14:paraId="3313D372" w14:textId="77777777" w:rsidR="00220B68" w:rsidRDefault="00220B68" w:rsidP="00160A1C">
      <w:pPr>
        <w:pStyle w:val="BodyText"/>
        <w:rPr>
          <w:rFonts w:ascii="Arial" w:hAnsi="Arial" w:cs="Arial"/>
          <w:color w:val="5F5F5F"/>
          <w:sz w:val="20"/>
          <w:lang w:eastAsia="en-GB"/>
        </w:rPr>
      </w:pPr>
    </w:p>
    <w:p w14:paraId="117A4545" w14:textId="77777777" w:rsidR="00220B68" w:rsidRDefault="00220B68" w:rsidP="00160A1C">
      <w:pPr>
        <w:pStyle w:val="BodyText"/>
        <w:rPr>
          <w:rFonts w:ascii="Arial" w:hAnsi="Arial" w:cs="Arial"/>
          <w:color w:val="5F5F5F"/>
          <w:sz w:val="20"/>
          <w:lang w:eastAsia="en-GB"/>
        </w:rPr>
      </w:pPr>
    </w:p>
    <w:p w14:paraId="58D05F71" w14:textId="77777777" w:rsidR="00220B68" w:rsidRDefault="00220B68" w:rsidP="00160A1C">
      <w:pPr>
        <w:pStyle w:val="BodyText"/>
        <w:rPr>
          <w:rFonts w:ascii="Arial" w:hAnsi="Arial" w:cs="Arial"/>
          <w:color w:val="5F5F5F"/>
          <w:sz w:val="20"/>
          <w:lang w:eastAsia="en-GB"/>
        </w:rPr>
      </w:pPr>
    </w:p>
    <w:p w14:paraId="5317FF61" w14:textId="77777777" w:rsidR="00220B68" w:rsidRDefault="00220B68" w:rsidP="00160A1C">
      <w:pPr>
        <w:pStyle w:val="BodyText"/>
        <w:rPr>
          <w:rFonts w:ascii="Arial" w:hAnsi="Arial" w:cs="Arial"/>
          <w:color w:val="5F5F5F"/>
          <w:sz w:val="20"/>
          <w:lang w:eastAsia="en-GB"/>
        </w:rPr>
      </w:pPr>
    </w:p>
    <w:p w14:paraId="3C0570F9" w14:textId="77777777" w:rsidR="00220B68" w:rsidRDefault="00220B68" w:rsidP="00160A1C">
      <w:pPr>
        <w:pStyle w:val="BodyText"/>
        <w:rPr>
          <w:rFonts w:ascii="Arial" w:hAnsi="Arial" w:cs="Arial"/>
          <w:color w:val="5F5F5F"/>
          <w:sz w:val="20"/>
          <w:lang w:eastAsia="en-GB"/>
        </w:rPr>
      </w:pPr>
    </w:p>
    <w:p w14:paraId="1EFBCFE4" w14:textId="77777777" w:rsidR="00220B68" w:rsidRDefault="00220B68" w:rsidP="00160A1C">
      <w:pPr>
        <w:pStyle w:val="BodyText"/>
        <w:rPr>
          <w:rFonts w:ascii="Arial" w:hAnsi="Arial" w:cs="Arial"/>
          <w:color w:val="5F5F5F"/>
          <w:sz w:val="20"/>
          <w:lang w:eastAsia="en-GB"/>
        </w:rPr>
      </w:pPr>
    </w:p>
    <w:p w14:paraId="07EED5B2" w14:textId="77777777" w:rsidR="006711AE" w:rsidRDefault="006711AE" w:rsidP="00160A1C">
      <w:pPr>
        <w:pStyle w:val="BodyText"/>
        <w:rPr>
          <w:rFonts w:ascii="Arial" w:hAnsi="Arial" w:cs="Arial"/>
          <w:color w:val="5F5F5F"/>
          <w:sz w:val="20"/>
          <w:lang w:eastAsia="en-GB"/>
        </w:rPr>
      </w:pPr>
    </w:p>
    <w:sdt>
      <w:sdtPr>
        <w:rPr>
          <w:rFonts w:ascii="Times New Roman" w:eastAsia="Times New Roman" w:hAnsi="Times New Roman" w:cs="Times New Roman"/>
          <w:color w:val="auto"/>
          <w:sz w:val="24"/>
          <w:szCs w:val="24"/>
          <w:lang w:val="en-GB"/>
        </w:rPr>
        <w:id w:val="389313231"/>
        <w:docPartObj>
          <w:docPartGallery w:val="Table of Contents"/>
          <w:docPartUnique/>
        </w:docPartObj>
      </w:sdtPr>
      <w:sdtEndPr>
        <w:rPr>
          <w:b/>
          <w:bCs/>
          <w:noProof/>
        </w:rPr>
      </w:sdtEndPr>
      <w:sdtContent>
        <w:p w14:paraId="4F550056" w14:textId="0436C62F" w:rsidR="002E2E93" w:rsidRPr="00220B68" w:rsidRDefault="002E2E93">
          <w:pPr>
            <w:pStyle w:val="TOCHeading"/>
            <w:rPr>
              <w:rFonts w:ascii="Times New Roman" w:eastAsia="Times New Roman" w:hAnsi="Times New Roman" w:cs="Times New Roman"/>
              <w:color w:val="auto"/>
              <w:sz w:val="24"/>
              <w:szCs w:val="24"/>
              <w:lang w:val="en-GB"/>
            </w:rPr>
          </w:pPr>
          <w:r w:rsidRPr="002E2E93">
            <w:rPr>
              <w:rFonts w:ascii="Ubuntu" w:eastAsia="Times New Roman" w:hAnsi="Ubuntu" w:cs="Arial"/>
              <w:color w:val="0090D4"/>
              <w:sz w:val="40"/>
              <w:szCs w:val="36"/>
              <w:lang w:val="en-GB" w:eastAsia="en-GB"/>
            </w:rPr>
            <w:t>Contents</w:t>
          </w:r>
        </w:p>
        <w:p w14:paraId="7DFA5E64" w14:textId="77777777" w:rsidR="008113ED" w:rsidRDefault="008113ED" w:rsidP="008113ED">
          <w:pPr>
            <w:pStyle w:val="BodyText"/>
            <w:rPr>
              <w:rFonts w:ascii="Arial" w:hAnsi="Arial" w:cs="Arial"/>
              <w:color w:val="5F5F5F"/>
              <w:sz w:val="20"/>
              <w:lang w:eastAsia="en-GB"/>
            </w:rPr>
          </w:pPr>
        </w:p>
        <w:p w14:paraId="607005D6" w14:textId="1AF68288" w:rsidR="008113ED" w:rsidRPr="00DD752B" w:rsidRDefault="008113ED" w:rsidP="008113ED">
          <w:pPr>
            <w:pStyle w:val="BodyText"/>
            <w:rPr>
              <w:rFonts w:ascii="Arial" w:hAnsi="Arial" w:cs="Arial"/>
              <w:color w:val="5F5F5F"/>
              <w:sz w:val="20"/>
              <w:lang w:eastAsia="en-GB"/>
            </w:rPr>
          </w:pPr>
          <w:r w:rsidRPr="00DD752B">
            <w:rPr>
              <w:rFonts w:ascii="Arial" w:hAnsi="Arial" w:cs="Arial"/>
              <w:color w:val="5F5F5F"/>
              <w:sz w:val="20"/>
              <w:lang w:eastAsia="en-GB"/>
            </w:rPr>
            <w:t xml:space="preserve">Each of the sections listed below can be used to navigate the document by left clicking the relevant section whilst pressing the Ctrl button at the same time.  </w:t>
          </w:r>
        </w:p>
        <w:p w14:paraId="3C4F13ED" w14:textId="77777777" w:rsidR="00177D73" w:rsidRPr="00177D73" w:rsidRDefault="00177D73" w:rsidP="00177D73"/>
        <w:p w14:paraId="7646F779" w14:textId="39FEE426" w:rsidR="002E2E93" w:rsidRPr="00515D09" w:rsidRDefault="002E2E93">
          <w:pPr>
            <w:pStyle w:val="TOC1"/>
            <w:tabs>
              <w:tab w:val="right" w:pos="10197"/>
            </w:tabs>
            <w:rPr>
              <w:rFonts w:ascii="Arial" w:hAnsi="Arial" w:cs="Arial"/>
              <w:b/>
              <w:bCs/>
              <w:noProof/>
              <w:color w:val="5F5F5F"/>
              <w:sz w:val="20"/>
              <w:szCs w:val="20"/>
            </w:rPr>
          </w:pPr>
          <w:r>
            <w:fldChar w:fldCharType="begin"/>
          </w:r>
          <w:r>
            <w:instrText xml:space="preserve"> TOC \o "1-3" \h \z \u </w:instrText>
          </w:r>
          <w:r>
            <w:fldChar w:fldCharType="separate"/>
          </w:r>
          <w:hyperlink w:anchor="_Toc233125695" w:history="1">
            <w:r w:rsidR="005C1A4E" w:rsidRPr="00515D09">
              <w:rPr>
                <w:rStyle w:val="Hyperlink"/>
                <w:rFonts w:ascii="Arial" w:hAnsi="Arial" w:cs="Arial"/>
                <w:b/>
                <w:bCs/>
                <w:noProof/>
                <w:color w:val="5F5F5F"/>
                <w:sz w:val="20"/>
                <w:szCs w:val="20"/>
              </w:rPr>
              <w:t>T</w:t>
            </w:r>
            <w:r w:rsidR="00177D73" w:rsidRPr="00515D09">
              <w:rPr>
                <w:rStyle w:val="Hyperlink"/>
                <w:rFonts w:ascii="Arial" w:hAnsi="Arial" w:cs="Arial"/>
                <w:b/>
                <w:bCs/>
                <w:noProof/>
                <w:color w:val="5F5F5F"/>
                <w:sz w:val="20"/>
                <w:szCs w:val="20"/>
              </w:rPr>
              <w:t>itle page</w:t>
            </w:r>
            <w:r w:rsidRPr="00515D09">
              <w:rPr>
                <w:rFonts w:ascii="Arial" w:hAnsi="Arial" w:cs="Arial"/>
                <w:b/>
                <w:bCs/>
                <w:noProof/>
                <w:webHidden/>
                <w:color w:val="5F5F5F"/>
                <w:sz w:val="20"/>
                <w:szCs w:val="20"/>
              </w:rPr>
              <w:tab/>
            </w:r>
            <w:r w:rsidRPr="00515D09">
              <w:rPr>
                <w:rFonts w:ascii="Arial" w:hAnsi="Arial" w:cs="Arial"/>
                <w:b/>
                <w:bCs/>
                <w:noProof/>
                <w:webHidden/>
                <w:color w:val="5F5F5F"/>
                <w:sz w:val="20"/>
                <w:szCs w:val="20"/>
              </w:rPr>
              <w:fldChar w:fldCharType="begin"/>
            </w:r>
            <w:r w:rsidRPr="00515D09">
              <w:rPr>
                <w:rFonts w:ascii="Arial" w:hAnsi="Arial" w:cs="Arial"/>
                <w:b/>
                <w:bCs/>
                <w:noProof/>
                <w:webHidden/>
                <w:color w:val="5F5F5F"/>
                <w:sz w:val="20"/>
                <w:szCs w:val="20"/>
              </w:rPr>
              <w:instrText xml:space="preserve"> PAGEREF _Toc233125695 \h </w:instrText>
            </w:r>
            <w:r w:rsidRPr="00515D09">
              <w:rPr>
                <w:rFonts w:ascii="Arial" w:hAnsi="Arial" w:cs="Arial"/>
                <w:b/>
                <w:bCs/>
                <w:noProof/>
                <w:webHidden/>
                <w:color w:val="5F5F5F"/>
                <w:sz w:val="20"/>
                <w:szCs w:val="20"/>
              </w:rPr>
            </w:r>
            <w:r w:rsidRPr="00515D09">
              <w:rPr>
                <w:rFonts w:ascii="Arial" w:hAnsi="Arial" w:cs="Arial"/>
                <w:b/>
                <w:bCs/>
                <w:noProof/>
                <w:webHidden/>
                <w:color w:val="5F5F5F"/>
                <w:sz w:val="20"/>
                <w:szCs w:val="20"/>
              </w:rPr>
              <w:fldChar w:fldCharType="separate"/>
            </w:r>
            <w:r w:rsidR="007A0666">
              <w:rPr>
                <w:rFonts w:ascii="Arial" w:hAnsi="Arial" w:cs="Arial"/>
                <w:b/>
                <w:bCs/>
                <w:noProof/>
                <w:webHidden/>
                <w:color w:val="5F5F5F"/>
                <w:sz w:val="20"/>
                <w:szCs w:val="20"/>
              </w:rPr>
              <w:t>1</w:t>
            </w:r>
            <w:r w:rsidRPr="00515D09">
              <w:rPr>
                <w:rFonts w:ascii="Arial" w:hAnsi="Arial" w:cs="Arial"/>
                <w:b/>
                <w:bCs/>
                <w:noProof/>
                <w:webHidden/>
                <w:color w:val="5F5F5F"/>
                <w:sz w:val="20"/>
                <w:szCs w:val="20"/>
              </w:rPr>
              <w:fldChar w:fldCharType="end"/>
            </w:r>
          </w:hyperlink>
        </w:p>
        <w:p w14:paraId="1B90CACE" w14:textId="575725B9" w:rsidR="002E2E93" w:rsidRPr="00515D09" w:rsidRDefault="002E2E93" w:rsidP="00515D09">
          <w:pPr>
            <w:pStyle w:val="TOC2"/>
            <w:rPr>
              <w:b/>
              <w:bCs/>
            </w:rPr>
          </w:pPr>
          <w:hyperlink w:anchor="_Toc233125696" w:history="1">
            <w:r w:rsidRPr="00515D09">
              <w:rPr>
                <w:rStyle w:val="Hyperlink"/>
                <w:b/>
                <w:bCs/>
                <w:color w:val="5F5F5F"/>
              </w:rPr>
              <w:t>Changes from previous version</w:t>
            </w:r>
            <w:r w:rsidRPr="00515D09">
              <w:rPr>
                <w:b/>
                <w:bCs/>
                <w:webHidden/>
              </w:rPr>
              <w:tab/>
            </w:r>
            <w:r w:rsidRPr="00515D09">
              <w:rPr>
                <w:b/>
                <w:bCs/>
                <w:webHidden/>
              </w:rPr>
              <w:fldChar w:fldCharType="begin"/>
            </w:r>
            <w:r w:rsidRPr="00515D09">
              <w:rPr>
                <w:b/>
                <w:bCs/>
                <w:webHidden/>
              </w:rPr>
              <w:instrText xml:space="preserve"> PAGEREF _Toc233125696 \h </w:instrText>
            </w:r>
            <w:r w:rsidRPr="00515D09">
              <w:rPr>
                <w:b/>
                <w:bCs/>
                <w:webHidden/>
              </w:rPr>
            </w:r>
            <w:r w:rsidRPr="00515D09">
              <w:rPr>
                <w:b/>
                <w:bCs/>
                <w:webHidden/>
              </w:rPr>
              <w:fldChar w:fldCharType="separate"/>
            </w:r>
            <w:r w:rsidR="007A0666">
              <w:rPr>
                <w:b/>
                <w:bCs/>
                <w:webHidden/>
              </w:rPr>
              <w:t>3</w:t>
            </w:r>
            <w:r w:rsidRPr="00515D09">
              <w:rPr>
                <w:b/>
                <w:bCs/>
                <w:webHidden/>
              </w:rPr>
              <w:fldChar w:fldCharType="end"/>
            </w:r>
          </w:hyperlink>
        </w:p>
        <w:p w14:paraId="1CC0FF67" w14:textId="7F26A219" w:rsidR="002E2E93" w:rsidRPr="00515D09" w:rsidRDefault="002E2E93" w:rsidP="00515D09">
          <w:pPr>
            <w:pStyle w:val="TOC2"/>
            <w:rPr>
              <w:b/>
              <w:bCs/>
            </w:rPr>
          </w:pPr>
          <w:hyperlink w:anchor="_Toc233125697" w:history="1">
            <w:r w:rsidRPr="00515D09">
              <w:rPr>
                <w:rStyle w:val="Hyperlink"/>
                <w:b/>
                <w:bCs/>
                <w:color w:val="5F5F5F"/>
              </w:rPr>
              <w:t>Part 1: The Trials</w:t>
            </w:r>
            <w:r w:rsidRPr="00515D09">
              <w:rPr>
                <w:b/>
                <w:bCs/>
                <w:webHidden/>
              </w:rPr>
              <w:tab/>
            </w:r>
            <w:r w:rsidRPr="00515D09">
              <w:rPr>
                <w:b/>
                <w:bCs/>
                <w:webHidden/>
              </w:rPr>
              <w:fldChar w:fldCharType="begin"/>
            </w:r>
            <w:r w:rsidRPr="00515D09">
              <w:rPr>
                <w:b/>
                <w:bCs/>
                <w:webHidden/>
              </w:rPr>
              <w:instrText xml:space="preserve"> PAGEREF _Toc233125697 \h </w:instrText>
            </w:r>
            <w:r w:rsidRPr="00515D09">
              <w:rPr>
                <w:b/>
                <w:bCs/>
                <w:webHidden/>
              </w:rPr>
            </w:r>
            <w:r w:rsidRPr="00515D09">
              <w:rPr>
                <w:b/>
                <w:bCs/>
                <w:webHidden/>
              </w:rPr>
              <w:fldChar w:fldCharType="separate"/>
            </w:r>
            <w:r w:rsidR="007A0666">
              <w:rPr>
                <w:b/>
                <w:bCs/>
                <w:webHidden/>
              </w:rPr>
              <w:t>4</w:t>
            </w:r>
            <w:r w:rsidRPr="00515D09">
              <w:rPr>
                <w:b/>
                <w:bCs/>
                <w:webHidden/>
              </w:rPr>
              <w:fldChar w:fldCharType="end"/>
            </w:r>
          </w:hyperlink>
        </w:p>
        <w:p w14:paraId="3312DF98" w14:textId="6B045E64" w:rsidR="002E2E93" w:rsidRPr="002E2E93" w:rsidRDefault="002E2E93">
          <w:pPr>
            <w:pStyle w:val="TOC3"/>
            <w:tabs>
              <w:tab w:val="right" w:pos="10197"/>
            </w:tabs>
            <w:rPr>
              <w:rFonts w:ascii="Arial" w:hAnsi="Arial" w:cs="Arial"/>
              <w:noProof/>
              <w:color w:val="5F5F5F"/>
              <w:sz w:val="20"/>
              <w:szCs w:val="20"/>
            </w:rPr>
          </w:pPr>
          <w:hyperlink w:anchor="_Toc233125698" w:history="1">
            <w:r w:rsidRPr="002E2E93">
              <w:rPr>
                <w:rStyle w:val="Hyperlink"/>
                <w:rFonts w:ascii="Arial" w:hAnsi="Arial" w:cs="Arial"/>
                <w:noProof/>
                <w:color w:val="5F5F5F"/>
                <w:sz w:val="20"/>
                <w:szCs w:val="20"/>
                <w:lang w:eastAsia="en-GB"/>
              </w:rPr>
              <w:t>1.1 Introduction</w:t>
            </w:r>
            <w:r w:rsidRPr="002E2E93">
              <w:rPr>
                <w:rFonts w:ascii="Arial" w:hAnsi="Arial" w:cs="Arial"/>
                <w:noProof/>
                <w:webHidden/>
                <w:color w:val="5F5F5F"/>
                <w:sz w:val="20"/>
                <w:szCs w:val="20"/>
              </w:rPr>
              <w:tab/>
            </w:r>
            <w:r w:rsidRPr="002E2E93">
              <w:rPr>
                <w:rFonts w:ascii="Arial" w:hAnsi="Arial" w:cs="Arial"/>
                <w:noProof/>
                <w:webHidden/>
                <w:color w:val="5F5F5F"/>
                <w:sz w:val="20"/>
                <w:szCs w:val="20"/>
              </w:rPr>
              <w:fldChar w:fldCharType="begin"/>
            </w:r>
            <w:r w:rsidRPr="002E2E93">
              <w:rPr>
                <w:rFonts w:ascii="Arial" w:hAnsi="Arial" w:cs="Arial"/>
                <w:noProof/>
                <w:webHidden/>
                <w:color w:val="5F5F5F"/>
                <w:sz w:val="20"/>
                <w:szCs w:val="20"/>
              </w:rPr>
              <w:instrText xml:space="preserve"> PAGEREF _Toc233125698 \h </w:instrText>
            </w:r>
            <w:r w:rsidRPr="002E2E93">
              <w:rPr>
                <w:rFonts w:ascii="Arial" w:hAnsi="Arial" w:cs="Arial"/>
                <w:noProof/>
                <w:webHidden/>
                <w:color w:val="5F5F5F"/>
                <w:sz w:val="20"/>
                <w:szCs w:val="20"/>
              </w:rPr>
            </w:r>
            <w:r w:rsidRPr="002E2E93">
              <w:rPr>
                <w:rFonts w:ascii="Arial" w:hAnsi="Arial" w:cs="Arial"/>
                <w:noProof/>
                <w:webHidden/>
                <w:color w:val="5F5F5F"/>
                <w:sz w:val="20"/>
                <w:szCs w:val="20"/>
              </w:rPr>
              <w:fldChar w:fldCharType="separate"/>
            </w:r>
            <w:r w:rsidR="007A0666">
              <w:rPr>
                <w:rFonts w:ascii="Arial" w:hAnsi="Arial" w:cs="Arial"/>
                <w:noProof/>
                <w:webHidden/>
                <w:color w:val="5F5F5F"/>
                <w:sz w:val="20"/>
                <w:szCs w:val="20"/>
              </w:rPr>
              <w:t>4</w:t>
            </w:r>
            <w:r w:rsidRPr="002E2E93">
              <w:rPr>
                <w:rFonts w:ascii="Arial" w:hAnsi="Arial" w:cs="Arial"/>
                <w:noProof/>
                <w:webHidden/>
                <w:color w:val="5F5F5F"/>
                <w:sz w:val="20"/>
                <w:szCs w:val="20"/>
              </w:rPr>
              <w:fldChar w:fldCharType="end"/>
            </w:r>
          </w:hyperlink>
        </w:p>
        <w:p w14:paraId="7618A780" w14:textId="578F7BDA" w:rsidR="002E2E93" w:rsidRPr="002E2E93" w:rsidRDefault="002E2E93">
          <w:pPr>
            <w:pStyle w:val="TOC3"/>
            <w:tabs>
              <w:tab w:val="right" w:pos="10197"/>
            </w:tabs>
            <w:rPr>
              <w:rFonts w:ascii="Arial" w:hAnsi="Arial" w:cs="Arial"/>
              <w:noProof/>
              <w:color w:val="5F5F5F"/>
              <w:sz w:val="20"/>
              <w:szCs w:val="20"/>
            </w:rPr>
          </w:pPr>
          <w:hyperlink w:anchor="_Toc233125699" w:history="1">
            <w:r w:rsidRPr="002E2E93">
              <w:rPr>
                <w:rStyle w:val="Hyperlink"/>
                <w:rFonts w:ascii="Arial" w:hAnsi="Arial" w:cs="Arial"/>
                <w:noProof/>
                <w:color w:val="5F5F5F"/>
                <w:sz w:val="20"/>
                <w:szCs w:val="20"/>
                <w:lang w:eastAsia="en-GB"/>
              </w:rPr>
              <w:t>1.2 Site Selection</w:t>
            </w:r>
            <w:r w:rsidRPr="002E2E93">
              <w:rPr>
                <w:rFonts w:ascii="Arial" w:hAnsi="Arial" w:cs="Arial"/>
                <w:noProof/>
                <w:webHidden/>
                <w:color w:val="5F5F5F"/>
                <w:sz w:val="20"/>
                <w:szCs w:val="20"/>
              </w:rPr>
              <w:tab/>
            </w:r>
            <w:r w:rsidRPr="002E2E93">
              <w:rPr>
                <w:rFonts w:ascii="Arial" w:hAnsi="Arial" w:cs="Arial"/>
                <w:noProof/>
                <w:webHidden/>
                <w:color w:val="5F5F5F"/>
                <w:sz w:val="20"/>
                <w:szCs w:val="20"/>
              </w:rPr>
              <w:fldChar w:fldCharType="begin"/>
            </w:r>
            <w:r w:rsidRPr="002E2E93">
              <w:rPr>
                <w:rFonts w:ascii="Arial" w:hAnsi="Arial" w:cs="Arial"/>
                <w:noProof/>
                <w:webHidden/>
                <w:color w:val="5F5F5F"/>
                <w:sz w:val="20"/>
                <w:szCs w:val="20"/>
              </w:rPr>
              <w:instrText xml:space="preserve"> PAGEREF _Toc233125699 \h </w:instrText>
            </w:r>
            <w:r w:rsidRPr="002E2E93">
              <w:rPr>
                <w:rFonts w:ascii="Arial" w:hAnsi="Arial" w:cs="Arial"/>
                <w:noProof/>
                <w:webHidden/>
                <w:color w:val="5F5F5F"/>
                <w:sz w:val="20"/>
                <w:szCs w:val="20"/>
              </w:rPr>
            </w:r>
            <w:r w:rsidRPr="002E2E93">
              <w:rPr>
                <w:rFonts w:ascii="Arial" w:hAnsi="Arial" w:cs="Arial"/>
                <w:noProof/>
                <w:webHidden/>
                <w:color w:val="5F5F5F"/>
                <w:sz w:val="20"/>
                <w:szCs w:val="20"/>
              </w:rPr>
              <w:fldChar w:fldCharType="separate"/>
            </w:r>
            <w:r w:rsidR="007A0666">
              <w:rPr>
                <w:rFonts w:ascii="Arial" w:hAnsi="Arial" w:cs="Arial"/>
                <w:noProof/>
                <w:webHidden/>
                <w:color w:val="5F5F5F"/>
                <w:sz w:val="20"/>
                <w:szCs w:val="20"/>
              </w:rPr>
              <w:t>4</w:t>
            </w:r>
            <w:r w:rsidRPr="002E2E93">
              <w:rPr>
                <w:rFonts w:ascii="Arial" w:hAnsi="Arial" w:cs="Arial"/>
                <w:noProof/>
                <w:webHidden/>
                <w:color w:val="5F5F5F"/>
                <w:sz w:val="20"/>
                <w:szCs w:val="20"/>
              </w:rPr>
              <w:fldChar w:fldCharType="end"/>
            </w:r>
          </w:hyperlink>
        </w:p>
        <w:p w14:paraId="2ADEDF2C" w14:textId="768524FD" w:rsidR="002E2E93" w:rsidRPr="002E2E93" w:rsidRDefault="002E2E93">
          <w:pPr>
            <w:pStyle w:val="TOC3"/>
            <w:tabs>
              <w:tab w:val="right" w:pos="10197"/>
            </w:tabs>
            <w:rPr>
              <w:rFonts w:ascii="Arial" w:hAnsi="Arial" w:cs="Arial"/>
              <w:noProof/>
              <w:color w:val="5F5F5F"/>
              <w:sz w:val="20"/>
              <w:szCs w:val="20"/>
            </w:rPr>
          </w:pPr>
          <w:hyperlink w:anchor="_Toc233125700" w:history="1">
            <w:r w:rsidRPr="002E2E93">
              <w:rPr>
                <w:rStyle w:val="Hyperlink"/>
                <w:rFonts w:ascii="Arial" w:hAnsi="Arial" w:cs="Arial"/>
                <w:noProof/>
                <w:color w:val="5F5F5F"/>
                <w:sz w:val="20"/>
                <w:szCs w:val="20"/>
                <w:lang w:eastAsia="en-GB"/>
              </w:rPr>
              <w:t>1.3 Trial options</w:t>
            </w:r>
            <w:r w:rsidRPr="002E2E93">
              <w:rPr>
                <w:rFonts w:ascii="Arial" w:hAnsi="Arial" w:cs="Arial"/>
                <w:noProof/>
                <w:webHidden/>
                <w:color w:val="5F5F5F"/>
                <w:sz w:val="20"/>
                <w:szCs w:val="20"/>
              </w:rPr>
              <w:tab/>
            </w:r>
            <w:r w:rsidRPr="002E2E93">
              <w:rPr>
                <w:rFonts w:ascii="Arial" w:hAnsi="Arial" w:cs="Arial"/>
                <w:noProof/>
                <w:webHidden/>
                <w:color w:val="5F5F5F"/>
                <w:sz w:val="20"/>
                <w:szCs w:val="20"/>
              </w:rPr>
              <w:fldChar w:fldCharType="begin"/>
            </w:r>
            <w:r w:rsidRPr="002E2E93">
              <w:rPr>
                <w:rFonts w:ascii="Arial" w:hAnsi="Arial" w:cs="Arial"/>
                <w:noProof/>
                <w:webHidden/>
                <w:color w:val="5F5F5F"/>
                <w:sz w:val="20"/>
                <w:szCs w:val="20"/>
              </w:rPr>
              <w:instrText xml:space="preserve"> PAGEREF _Toc233125700 \h </w:instrText>
            </w:r>
            <w:r w:rsidRPr="002E2E93">
              <w:rPr>
                <w:rFonts w:ascii="Arial" w:hAnsi="Arial" w:cs="Arial"/>
                <w:noProof/>
                <w:webHidden/>
                <w:color w:val="5F5F5F"/>
                <w:sz w:val="20"/>
                <w:szCs w:val="20"/>
              </w:rPr>
            </w:r>
            <w:r w:rsidRPr="002E2E93">
              <w:rPr>
                <w:rFonts w:ascii="Arial" w:hAnsi="Arial" w:cs="Arial"/>
                <w:noProof/>
                <w:webHidden/>
                <w:color w:val="5F5F5F"/>
                <w:sz w:val="20"/>
                <w:szCs w:val="20"/>
              </w:rPr>
              <w:fldChar w:fldCharType="separate"/>
            </w:r>
            <w:r w:rsidR="007A0666">
              <w:rPr>
                <w:rFonts w:ascii="Arial" w:hAnsi="Arial" w:cs="Arial"/>
                <w:noProof/>
                <w:webHidden/>
                <w:color w:val="5F5F5F"/>
                <w:sz w:val="20"/>
                <w:szCs w:val="20"/>
              </w:rPr>
              <w:t>5</w:t>
            </w:r>
            <w:r w:rsidRPr="002E2E93">
              <w:rPr>
                <w:rFonts w:ascii="Arial" w:hAnsi="Arial" w:cs="Arial"/>
                <w:noProof/>
                <w:webHidden/>
                <w:color w:val="5F5F5F"/>
                <w:sz w:val="20"/>
                <w:szCs w:val="20"/>
              </w:rPr>
              <w:fldChar w:fldCharType="end"/>
            </w:r>
          </w:hyperlink>
        </w:p>
        <w:p w14:paraId="4324769F" w14:textId="4E7B74F6" w:rsidR="002E2E93" w:rsidRPr="002E2E93" w:rsidRDefault="002E2E93">
          <w:pPr>
            <w:pStyle w:val="TOC3"/>
            <w:tabs>
              <w:tab w:val="right" w:pos="10197"/>
            </w:tabs>
            <w:rPr>
              <w:rFonts w:ascii="Arial" w:hAnsi="Arial" w:cs="Arial"/>
              <w:noProof/>
              <w:color w:val="5F5F5F"/>
              <w:sz w:val="20"/>
              <w:szCs w:val="20"/>
            </w:rPr>
          </w:pPr>
          <w:hyperlink w:anchor="_Toc233125701" w:history="1">
            <w:r w:rsidRPr="002E2E93">
              <w:rPr>
                <w:rStyle w:val="Hyperlink"/>
                <w:rFonts w:ascii="Arial" w:hAnsi="Arial" w:cs="Arial"/>
                <w:noProof/>
                <w:color w:val="5F5F5F"/>
                <w:sz w:val="20"/>
                <w:szCs w:val="20"/>
                <w:lang w:eastAsia="en-GB"/>
              </w:rPr>
              <w:t>1.3.1 Trial types and treatments</w:t>
            </w:r>
            <w:r w:rsidRPr="002E2E93">
              <w:rPr>
                <w:rFonts w:ascii="Arial" w:hAnsi="Arial" w:cs="Arial"/>
                <w:noProof/>
                <w:webHidden/>
                <w:color w:val="5F5F5F"/>
                <w:sz w:val="20"/>
                <w:szCs w:val="20"/>
              </w:rPr>
              <w:tab/>
            </w:r>
            <w:r w:rsidRPr="002E2E93">
              <w:rPr>
                <w:rFonts w:ascii="Arial" w:hAnsi="Arial" w:cs="Arial"/>
                <w:noProof/>
                <w:webHidden/>
                <w:color w:val="5F5F5F"/>
                <w:sz w:val="20"/>
                <w:szCs w:val="20"/>
              </w:rPr>
              <w:fldChar w:fldCharType="begin"/>
            </w:r>
            <w:r w:rsidRPr="002E2E93">
              <w:rPr>
                <w:rFonts w:ascii="Arial" w:hAnsi="Arial" w:cs="Arial"/>
                <w:noProof/>
                <w:webHidden/>
                <w:color w:val="5F5F5F"/>
                <w:sz w:val="20"/>
                <w:szCs w:val="20"/>
              </w:rPr>
              <w:instrText xml:space="preserve"> PAGEREF _Toc233125701 \h </w:instrText>
            </w:r>
            <w:r w:rsidRPr="002E2E93">
              <w:rPr>
                <w:rFonts w:ascii="Arial" w:hAnsi="Arial" w:cs="Arial"/>
                <w:noProof/>
                <w:webHidden/>
                <w:color w:val="5F5F5F"/>
                <w:sz w:val="20"/>
                <w:szCs w:val="20"/>
              </w:rPr>
            </w:r>
            <w:r w:rsidRPr="002E2E93">
              <w:rPr>
                <w:rFonts w:ascii="Arial" w:hAnsi="Arial" w:cs="Arial"/>
                <w:noProof/>
                <w:webHidden/>
                <w:color w:val="5F5F5F"/>
                <w:sz w:val="20"/>
                <w:szCs w:val="20"/>
              </w:rPr>
              <w:fldChar w:fldCharType="separate"/>
            </w:r>
            <w:r w:rsidR="007A0666">
              <w:rPr>
                <w:rFonts w:ascii="Arial" w:hAnsi="Arial" w:cs="Arial"/>
                <w:noProof/>
                <w:webHidden/>
                <w:color w:val="5F5F5F"/>
                <w:sz w:val="20"/>
                <w:szCs w:val="20"/>
              </w:rPr>
              <w:t>5</w:t>
            </w:r>
            <w:r w:rsidRPr="002E2E93">
              <w:rPr>
                <w:rFonts w:ascii="Arial" w:hAnsi="Arial" w:cs="Arial"/>
                <w:noProof/>
                <w:webHidden/>
                <w:color w:val="5F5F5F"/>
                <w:sz w:val="20"/>
                <w:szCs w:val="20"/>
              </w:rPr>
              <w:fldChar w:fldCharType="end"/>
            </w:r>
          </w:hyperlink>
        </w:p>
        <w:p w14:paraId="68E79138" w14:textId="4797B963" w:rsidR="002E2E93" w:rsidRPr="002E2E93" w:rsidRDefault="002E2E93">
          <w:pPr>
            <w:pStyle w:val="TOC3"/>
            <w:tabs>
              <w:tab w:val="right" w:pos="10197"/>
            </w:tabs>
            <w:rPr>
              <w:rFonts w:ascii="Arial" w:hAnsi="Arial" w:cs="Arial"/>
              <w:noProof/>
              <w:color w:val="5F5F5F"/>
              <w:sz w:val="20"/>
              <w:szCs w:val="20"/>
            </w:rPr>
          </w:pPr>
          <w:hyperlink w:anchor="_Toc233125702" w:history="1">
            <w:r w:rsidRPr="002E2E93">
              <w:rPr>
                <w:rStyle w:val="Hyperlink"/>
                <w:rFonts w:ascii="Arial" w:hAnsi="Arial" w:cs="Arial"/>
                <w:noProof/>
                <w:color w:val="5F5F5F"/>
                <w:sz w:val="20"/>
                <w:szCs w:val="20"/>
                <w:lang w:eastAsia="en-GB"/>
              </w:rPr>
              <w:t>1.4 Trial Workbooks</w:t>
            </w:r>
            <w:r w:rsidRPr="002E2E93">
              <w:rPr>
                <w:rFonts w:ascii="Arial" w:hAnsi="Arial" w:cs="Arial"/>
                <w:noProof/>
                <w:webHidden/>
                <w:color w:val="5F5F5F"/>
                <w:sz w:val="20"/>
                <w:szCs w:val="20"/>
              </w:rPr>
              <w:tab/>
            </w:r>
            <w:r w:rsidRPr="002E2E93">
              <w:rPr>
                <w:rFonts w:ascii="Arial" w:hAnsi="Arial" w:cs="Arial"/>
                <w:noProof/>
                <w:webHidden/>
                <w:color w:val="5F5F5F"/>
                <w:sz w:val="20"/>
                <w:szCs w:val="20"/>
              </w:rPr>
              <w:fldChar w:fldCharType="begin"/>
            </w:r>
            <w:r w:rsidRPr="002E2E93">
              <w:rPr>
                <w:rFonts w:ascii="Arial" w:hAnsi="Arial" w:cs="Arial"/>
                <w:noProof/>
                <w:webHidden/>
                <w:color w:val="5F5F5F"/>
                <w:sz w:val="20"/>
                <w:szCs w:val="20"/>
              </w:rPr>
              <w:instrText xml:space="preserve"> PAGEREF _Toc233125702 \h </w:instrText>
            </w:r>
            <w:r w:rsidRPr="002E2E93">
              <w:rPr>
                <w:rFonts w:ascii="Arial" w:hAnsi="Arial" w:cs="Arial"/>
                <w:noProof/>
                <w:webHidden/>
                <w:color w:val="5F5F5F"/>
                <w:sz w:val="20"/>
                <w:szCs w:val="20"/>
              </w:rPr>
            </w:r>
            <w:r w:rsidRPr="002E2E93">
              <w:rPr>
                <w:rFonts w:ascii="Arial" w:hAnsi="Arial" w:cs="Arial"/>
                <w:noProof/>
                <w:webHidden/>
                <w:color w:val="5F5F5F"/>
                <w:sz w:val="20"/>
                <w:szCs w:val="20"/>
              </w:rPr>
              <w:fldChar w:fldCharType="separate"/>
            </w:r>
            <w:r w:rsidR="007A0666">
              <w:rPr>
                <w:rFonts w:ascii="Arial" w:hAnsi="Arial" w:cs="Arial"/>
                <w:noProof/>
                <w:webHidden/>
                <w:color w:val="5F5F5F"/>
                <w:sz w:val="20"/>
                <w:szCs w:val="20"/>
              </w:rPr>
              <w:t>6</w:t>
            </w:r>
            <w:r w:rsidRPr="002E2E93">
              <w:rPr>
                <w:rFonts w:ascii="Arial" w:hAnsi="Arial" w:cs="Arial"/>
                <w:noProof/>
                <w:webHidden/>
                <w:color w:val="5F5F5F"/>
                <w:sz w:val="20"/>
                <w:szCs w:val="20"/>
              </w:rPr>
              <w:fldChar w:fldCharType="end"/>
            </w:r>
          </w:hyperlink>
        </w:p>
        <w:p w14:paraId="16BAFAEC" w14:textId="00A75915" w:rsidR="002E2E93" w:rsidRPr="002E2E93" w:rsidRDefault="002E2E93">
          <w:pPr>
            <w:pStyle w:val="TOC3"/>
            <w:tabs>
              <w:tab w:val="right" w:pos="10197"/>
            </w:tabs>
            <w:rPr>
              <w:rFonts w:ascii="Arial" w:hAnsi="Arial" w:cs="Arial"/>
              <w:noProof/>
              <w:color w:val="5F5F5F"/>
              <w:sz w:val="20"/>
              <w:szCs w:val="20"/>
            </w:rPr>
          </w:pPr>
          <w:hyperlink w:anchor="_Toc233125703" w:history="1">
            <w:r w:rsidRPr="002E2E93">
              <w:rPr>
                <w:rStyle w:val="Hyperlink"/>
                <w:rFonts w:ascii="Arial" w:hAnsi="Arial" w:cs="Arial"/>
                <w:noProof/>
                <w:color w:val="5F5F5F"/>
                <w:sz w:val="20"/>
                <w:szCs w:val="20"/>
                <w:lang w:eastAsia="en-GB"/>
              </w:rPr>
              <w:t>1.5 Drilling the trial</w:t>
            </w:r>
            <w:r w:rsidRPr="002E2E93">
              <w:rPr>
                <w:rFonts w:ascii="Arial" w:hAnsi="Arial" w:cs="Arial"/>
                <w:noProof/>
                <w:webHidden/>
                <w:color w:val="5F5F5F"/>
                <w:sz w:val="20"/>
                <w:szCs w:val="20"/>
              </w:rPr>
              <w:tab/>
            </w:r>
            <w:r w:rsidRPr="002E2E93">
              <w:rPr>
                <w:rFonts w:ascii="Arial" w:hAnsi="Arial" w:cs="Arial"/>
                <w:noProof/>
                <w:webHidden/>
                <w:color w:val="5F5F5F"/>
                <w:sz w:val="20"/>
                <w:szCs w:val="20"/>
              </w:rPr>
              <w:fldChar w:fldCharType="begin"/>
            </w:r>
            <w:r w:rsidRPr="002E2E93">
              <w:rPr>
                <w:rFonts w:ascii="Arial" w:hAnsi="Arial" w:cs="Arial"/>
                <w:noProof/>
                <w:webHidden/>
                <w:color w:val="5F5F5F"/>
                <w:sz w:val="20"/>
                <w:szCs w:val="20"/>
              </w:rPr>
              <w:instrText xml:space="preserve"> PAGEREF _Toc233125703 \h </w:instrText>
            </w:r>
            <w:r w:rsidRPr="002E2E93">
              <w:rPr>
                <w:rFonts w:ascii="Arial" w:hAnsi="Arial" w:cs="Arial"/>
                <w:noProof/>
                <w:webHidden/>
                <w:color w:val="5F5F5F"/>
                <w:sz w:val="20"/>
                <w:szCs w:val="20"/>
              </w:rPr>
            </w:r>
            <w:r w:rsidRPr="002E2E93">
              <w:rPr>
                <w:rFonts w:ascii="Arial" w:hAnsi="Arial" w:cs="Arial"/>
                <w:noProof/>
                <w:webHidden/>
                <w:color w:val="5F5F5F"/>
                <w:sz w:val="20"/>
                <w:szCs w:val="20"/>
              </w:rPr>
              <w:fldChar w:fldCharType="separate"/>
            </w:r>
            <w:r w:rsidR="007A0666">
              <w:rPr>
                <w:rFonts w:ascii="Arial" w:hAnsi="Arial" w:cs="Arial"/>
                <w:noProof/>
                <w:webHidden/>
                <w:color w:val="5F5F5F"/>
                <w:sz w:val="20"/>
                <w:szCs w:val="20"/>
              </w:rPr>
              <w:t>6</w:t>
            </w:r>
            <w:r w:rsidRPr="002E2E93">
              <w:rPr>
                <w:rFonts w:ascii="Arial" w:hAnsi="Arial" w:cs="Arial"/>
                <w:noProof/>
                <w:webHidden/>
                <w:color w:val="5F5F5F"/>
                <w:sz w:val="20"/>
                <w:szCs w:val="20"/>
              </w:rPr>
              <w:fldChar w:fldCharType="end"/>
            </w:r>
          </w:hyperlink>
        </w:p>
        <w:p w14:paraId="1E38E097" w14:textId="2183A07E" w:rsidR="002E2E93" w:rsidRPr="002E2E93" w:rsidRDefault="002E2E93">
          <w:pPr>
            <w:pStyle w:val="TOC3"/>
            <w:tabs>
              <w:tab w:val="right" w:pos="10197"/>
            </w:tabs>
            <w:rPr>
              <w:rFonts w:ascii="Arial" w:hAnsi="Arial" w:cs="Arial"/>
              <w:noProof/>
              <w:color w:val="5F5F5F"/>
              <w:sz w:val="20"/>
              <w:szCs w:val="20"/>
            </w:rPr>
          </w:pPr>
          <w:hyperlink w:anchor="_Toc233125704" w:history="1">
            <w:r w:rsidRPr="002E2E93">
              <w:rPr>
                <w:rStyle w:val="Hyperlink"/>
                <w:rFonts w:ascii="Arial" w:hAnsi="Arial" w:cs="Arial"/>
                <w:noProof/>
                <w:color w:val="5F5F5F"/>
                <w:sz w:val="20"/>
                <w:szCs w:val="20"/>
                <w:lang w:eastAsia="en-GB"/>
              </w:rPr>
              <w:t>1.5.1 Plot dimensions, discards and the surrounds</w:t>
            </w:r>
            <w:r w:rsidRPr="002E2E93">
              <w:rPr>
                <w:rFonts w:ascii="Arial" w:hAnsi="Arial" w:cs="Arial"/>
                <w:noProof/>
                <w:webHidden/>
                <w:color w:val="5F5F5F"/>
                <w:sz w:val="20"/>
                <w:szCs w:val="20"/>
              </w:rPr>
              <w:tab/>
            </w:r>
            <w:r w:rsidRPr="002E2E93">
              <w:rPr>
                <w:rFonts w:ascii="Arial" w:hAnsi="Arial" w:cs="Arial"/>
                <w:noProof/>
                <w:webHidden/>
                <w:color w:val="5F5F5F"/>
                <w:sz w:val="20"/>
                <w:szCs w:val="20"/>
              </w:rPr>
              <w:fldChar w:fldCharType="begin"/>
            </w:r>
            <w:r w:rsidRPr="002E2E93">
              <w:rPr>
                <w:rFonts w:ascii="Arial" w:hAnsi="Arial" w:cs="Arial"/>
                <w:noProof/>
                <w:webHidden/>
                <w:color w:val="5F5F5F"/>
                <w:sz w:val="20"/>
                <w:szCs w:val="20"/>
              </w:rPr>
              <w:instrText xml:space="preserve"> PAGEREF _Toc233125704 \h </w:instrText>
            </w:r>
            <w:r w:rsidRPr="002E2E93">
              <w:rPr>
                <w:rFonts w:ascii="Arial" w:hAnsi="Arial" w:cs="Arial"/>
                <w:noProof/>
                <w:webHidden/>
                <w:color w:val="5F5F5F"/>
                <w:sz w:val="20"/>
                <w:szCs w:val="20"/>
              </w:rPr>
            </w:r>
            <w:r w:rsidRPr="002E2E93">
              <w:rPr>
                <w:rFonts w:ascii="Arial" w:hAnsi="Arial" w:cs="Arial"/>
                <w:noProof/>
                <w:webHidden/>
                <w:color w:val="5F5F5F"/>
                <w:sz w:val="20"/>
                <w:szCs w:val="20"/>
              </w:rPr>
              <w:fldChar w:fldCharType="separate"/>
            </w:r>
            <w:r w:rsidR="007A0666">
              <w:rPr>
                <w:rFonts w:ascii="Arial" w:hAnsi="Arial" w:cs="Arial"/>
                <w:noProof/>
                <w:webHidden/>
                <w:color w:val="5F5F5F"/>
                <w:sz w:val="20"/>
                <w:szCs w:val="20"/>
              </w:rPr>
              <w:t>6</w:t>
            </w:r>
            <w:r w:rsidRPr="002E2E93">
              <w:rPr>
                <w:rFonts w:ascii="Arial" w:hAnsi="Arial" w:cs="Arial"/>
                <w:noProof/>
                <w:webHidden/>
                <w:color w:val="5F5F5F"/>
                <w:sz w:val="20"/>
                <w:szCs w:val="20"/>
              </w:rPr>
              <w:fldChar w:fldCharType="end"/>
            </w:r>
          </w:hyperlink>
        </w:p>
        <w:p w14:paraId="070CC4D2" w14:textId="4D715473" w:rsidR="002E2E93" w:rsidRPr="002E2E93" w:rsidRDefault="002E2E93">
          <w:pPr>
            <w:pStyle w:val="TOC3"/>
            <w:tabs>
              <w:tab w:val="right" w:pos="10197"/>
            </w:tabs>
            <w:rPr>
              <w:rFonts w:ascii="Arial" w:hAnsi="Arial" w:cs="Arial"/>
              <w:noProof/>
              <w:color w:val="5F5F5F"/>
              <w:sz w:val="20"/>
              <w:szCs w:val="20"/>
            </w:rPr>
          </w:pPr>
          <w:hyperlink w:anchor="_Toc233125705" w:history="1">
            <w:r w:rsidRPr="002E2E93">
              <w:rPr>
                <w:rStyle w:val="Hyperlink"/>
                <w:rFonts w:ascii="Arial" w:hAnsi="Arial" w:cs="Arial"/>
                <w:noProof/>
                <w:color w:val="5F5F5F"/>
                <w:sz w:val="20"/>
                <w:szCs w:val="20"/>
                <w:lang w:eastAsia="en-GB"/>
              </w:rPr>
              <w:t>1.5.2 Trial Seed</w:t>
            </w:r>
            <w:r w:rsidRPr="002E2E93">
              <w:rPr>
                <w:rFonts w:ascii="Arial" w:hAnsi="Arial" w:cs="Arial"/>
                <w:noProof/>
                <w:webHidden/>
                <w:color w:val="5F5F5F"/>
                <w:sz w:val="20"/>
                <w:szCs w:val="20"/>
              </w:rPr>
              <w:tab/>
            </w:r>
            <w:r w:rsidRPr="002E2E93">
              <w:rPr>
                <w:rFonts w:ascii="Arial" w:hAnsi="Arial" w:cs="Arial"/>
                <w:noProof/>
                <w:webHidden/>
                <w:color w:val="5F5F5F"/>
                <w:sz w:val="20"/>
                <w:szCs w:val="20"/>
              </w:rPr>
              <w:fldChar w:fldCharType="begin"/>
            </w:r>
            <w:r w:rsidRPr="002E2E93">
              <w:rPr>
                <w:rFonts w:ascii="Arial" w:hAnsi="Arial" w:cs="Arial"/>
                <w:noProof/>
                <w:webHidden/>
                <w:color w:val="5F5F5F"/>
                <w:sz w:val="20"/>
                <w:szCs w:val="20"/>
              </w:rPr>
              <w:instrText xml:space="preserve"> PAGEREF _Toc233125705 \h </w:instrText>
            </w:r>
            <w:r w:rsidRPr="002E2E93">
              <w:rPr>
                <w:rFonts w:ascii="Arial" w:hAnsi="Arial" w:cs="Arial"/>
                <w:noProof/>
                <w:webHidden/>
                <w:color w:val="5F5F5F"/>
                <w:sz w:val="20"/>
                <w:szCs w:val="20"/>
              </w:rPr>
            </w:r>
            <w:r w:rsidRPr="002E2E93">
              <w:rPr>
                <w:rFonts w:ascii="Arial" w:hAnsi="Arial" w:cs="Arial"/>
                <w:noProof/>
                <w:webHidden/>
                <w:color w:val="5F5F5F"/>
                <w:sz w:val="20"/>
                <w:szCs w:val="20"/>
              </w:rPr>
              <w:fldChar w:fldCharType="separate"/>
            </w:r>
            <w:r w:rsidR="007A0666">
              <w:rPr>
                <w:rFonts w:ascii="Arial" w:hAnsi="Arial" w:cs="Arial"/>
                <w:noProof/>
                <w:webHidden/>
                <w:color w:val="5F5F5F"/>
                <w:sz w:val="20"/>
                <w:szCs w:val="20"/>
              </w:rPr>
              <w:t>7</w:t>
            </w:r>
            <w:r w:rsidRPr="002E2E93">
              <w:rPr>
                <w:rFonts w:ascii="Arial" w:hAnsi="Arial" w:cs="Arial"/>
                <w:noProof/>
                <w:webHidden/>
                <w:color w:val="5F5F5F"/>
                <w:sz w:val="20"/>
                <w:szCs w:val="20"/>
              </w:rPr>
              <w:fldChar w:fldCharType="end"/>
            </w:r>
          </w:hyperlink>
        </w:p>
        <w:p w14:paraId="0FE7561A" w14:textId="11C66E1F" w:rsidR="002E2E93" w:rsidRPr="002E2E93" w:rsidRDefault="002E2E93">
          <w:pPr>
            <w:pStyle w:val="TOC3"/>
            <w:tabs>
              <w:tab w:val="right" w:pos="10197"/>
            </w:tabs>
            <w:rPr>
              <w:rFonts w:ascii="Arial" w:hAnsi="Arial" w:cs="Arial"/>
              <w:noProof/>
              <w:color w:val="5F5F5F"/>
              <w:sz w:val="20"/>
              <w:szCs w:val="20"/>
            </w:rPr>
          </w:pPr>
          <w:hyperlink w:anchor="_Toc233125706" w:history="1">
            <w:r w:rsidRPr="002E2E93">
              <w:rPr>
                <w:rStyle w:val="Hyperlink"/>
                <w:rFonts w:ascii="Arial" w:hAnsi="Arial" w:cs="Arial"/>
                <w:noProof/>
                <w:color w:val="5F5F5F"/>
                <w:sz w:val="20"/>
                <w:szCs w:val="20"/>
                <w:lang w:eastAsia="en-GB"/>
              </w:rPr>
              <w:t>1.6 Husbandry</w:t>
            </w:r>
            <w:r w:rsidRPr="002E2E93">
              <w:rPr>
                <w:rFonts w:ascii="Arial" w:hAnsi="Arial" w:cs="Arial"/>
                <w:noProof/>
                <w:webHidden/>
                <w:color w:val="5F5F5F"/>
                <w:sz w:val="20"/>
                <w:szCs w:val="20"/>
              </w:rPr>
              <w:tab/>
            </w:r>
            <w:r w:rsidRPr="002E2E93">
              <w:rPr>
                <w:rFonts w:ascii="Arial" w:hAnsi="Arial" w:cs="Arial"/>
                <w:noProof/>
                <w:webHidden/>
                <w:color w:val="5F5F5F"/>
                <w:sz w:val="20"/>
                <w:szCs w:val="20"/>
              </w:rPr>
              <w:fldChar w:fldCharType="begin"/>
            </w:r>
            <w:r w:rsidRPr="002E2E93">
              <w:rPr>
                <w:rFonts w:ascii="Arial" w:hAnsi="Arial" w:cs="Arial"/>
                <w:noProof/>
                <w:webHidden/>
                <w:color w:val="5F5F5F"/>
                <w:sz w:val="20"/>
                <w:szCs w:val="20"/>
              </w:rPr>
              <w:instrText xml:space="preserve"> PAGEREF _Toc233125706 \h </w:instrText>
            </w:r>
            <w:r w:rsidRPr="002E2E93">
              <w:rPr>
                <w:rFonts w:ascii="Arial" w:hAnsi="Arial" w:cs="Arial"/>
                <w:noProof/>
                <w:webHidden/>
                <w:color w:val="5F5F5F"/>
                <w:sz w:val="20"/>
                <w:szCs w:val="20"/>
              </w:rPr>
            </w:r>
            <w:r w:rsidRPr="002E2E93">
              <w:rPr>
                <w:rFonts w:ascii="Arial" w:hAnsi="Arial" w:cs="Arial"/>
                <w:noProof/>
                <w:webHidden/>
                <w:color w:val="5F5F5F"/>
                <w:sz w:val="20"/>
                <w:szCs w:val="20"/>
              </w:rPr>
              <w:fldChar w:fldCharType="separate"/>
            </w:r>
            <w:r w:rsidR="007A0666">
              <w:rPr>
                <w:rFonts w:ascii="Arial" w:hAnsi="Arial" w:cs="Arial"/>
                <w:noProof/>
                <w:webHidden/>
                <w:color w:val="5F5F5F"/>
                <w:sz w:val="20"/>
                <w:szCs w:val="20"/>
              </w:rPr>
              <w:t>7</w:t>
            </w:r>
            <w:r w:rsidRPr="002E2E93">
              <w:rPr>
                <w:rFonts w:ascii="Arial" w:hAnsi="Arial" w:cs="Arial"/>
                <w:noProof/>
                <w:webHidden/>
                <w:color w:val="5F5F5F"/>
                <w:sz w:val="20"/>
                <w:szCs w:val="20"/>
              </w:rPr>
              <w:fldChar w:fldCharType="end"/>
            </w:r>
          </w:hyperlink>
        </w:p>
        <w:p w14:paraId="38DEE48F" w14:textId="242E22AA" w:rsidR="002E2E93" w:rsidRPr="002E2E93" w:rsidRDefault="002E2E93">
          <w:pPr>
            <w:pStyle w:val="TOC3"/>
            <w:tabs>
              <w:tab w:val="right" w:pos="10197"/>
            </w:tabs>
            <w:rPr>
              <w:rFonts w:ascii="Arial" w:hAnsi="Arial" w:cs="Arial"/>
              <w:noProof/>
              <w:color w:val="5F5F5F"/>
              <w:sz w:val="20"/>
              <w:szCs w:val="20"/>
            </w:rPr>
          </w:pPr>
          <w:hyperlink w:anchor="_Toc233125707" w:history="1">
            <w:r w:rsidRPr="002E2E93">
              <w:rPr>
                <w:rStyle w:val="Hyperlink"/>
                <w:rFonts w:ascii="Arial" w:hAnsi="Arial" w:cs="Arial"/>
                <w:noProof/>
                <w:color w:val="5F5F5F"/>
                <w:sz w:val="20"/>
                <w:szCs w:val="20"/>
                <w:lang w:eastAsia="en-GB"/>
              </w:rPr>
              <w:t>1.7 Harvesting</w:t>
            </w:r>
            <w:r w:rsidRPr="002E2E93">
              <w:rPr>
                <w:rFonts w:ascii="Arial" w:hAnsi="Arial" w:cs="Arial"/>
                <w:noProof/>
                <w:webHidden/>
                <w:color w:val="5F5F5F"/>
                <w:sz w:val="20"/>
                <w:szCs w:val="20"/>
              </w:rPr>
              <w:tab/>
            </w:r>
            <w:r w:rsidRPr="002E2E93">
              <w:rPr>
                <w:rFonts w:ascii="Arial" w:hAnsi="Arial" w:cs="Arial"/>
                <w:noProof/>
                <w:webHidden/>
                <w:color w:val="5F5F5F"/>
                <w:sz w:val="20"/>
                <w:szCs w:val="20"/>
              </w:rPr>
              <w:fldChar w:fldCharType="begin"/>
            </w:r>
            <w:r w:rsidRPr="002E2E93">
              <w:rPr>
                <w:rFonts w:ascii="Arial" w:hAnsi="Arial" w:cs="Arial"/>
                <w:noProof/>
                <w:webHidden/>
                <w:color w:val="5F5F5F"/>
                <w:sz w:val="20"/>
                <w:szCs w:val="20"/>
              </w:rPr>
              <w:instrText xml:space="preserve"> PAGEREF _Toc233125707 \h </w:instrText>
            </w:r>
            <w:r w:rsidRPr="002E2E93">
              <w:rPr>
                <w:rFonts w:ascii="Arial" w:hAnsi="Arial" w:cs="Arial"/>
                <w:noProof/>
                <w:webHidden/>
                <w:color w:val="5F5F5F"/>
                <w:sz w:val="20"/>
                <w:szCs w:val="20"/>
              </w:rPr>
            </w:r>
            <w:r w:rsidRPr="002E2E93">
              <w:rPr>
                <w:rFonts w:ascii="Arial" w:hAnsi="Arial" w:cs="Arial"/>
                <w:noProof/>
                <w:webHidden/>
                <w:color w:val="5F5F5F"/>
                <w:sz w:val="20"/>
                <w:szCs w:val="20"/>
              </w:rPr>
              <w:fldChar w:fldCharType="separate"/>
            </w:r>
            <w:r w:rsidR="007A0666">
              <w:rPr>
                <w:rFonts w:ascii="Arial" w:hAnsi="Arial" w:cs="Arial"/>
                <w:noProof/>
                <w:webHidden/>
                <w:color w:val="5F5F5F"/>
                <w:sz w:val="20"/>
                <w:szCs w:val="20"/>
              </w:rPr>
              <w:t>8</w:t>
            </w:r>
            <w:r w:rsidRPr="002E2E93">
              <w:rPr>
                <w:rFonts w:ascii="Arial" w:hAnsi="Arial" w:cs="Arial"/>
                <w:noProof/>
                <w:webHidden/>
                <w:color w:val="5F5F5F"/>
                <w:sz w:val="20"/>
                <w:szCs w:val="20"/>
              </w:rPr>
              <w:fldChar w:fldCharType="end"/>
            </w:r>
          </w:hyperlink>
        </w:p>
        <w:p w14:paraId="59F315DE" w14:textId="2B4253D3" w:rsidR="002E2E93" w:rsidRPr="00515D09" w:rsidRDefault="002E2E93" w:rsidP="00515D09">
          <w:pPr>
            <w:pStyle w:val="TOC2"/>
          </w:pPr>
          <w:hyperlink w:anchor="_Toc233125708" w:history="1">
            <w:r w:rsidRPr="00515D09">
              <w:rPr>
                <w:rStyle w:val="Hyperlink"/>
                <w:b/>
                <w:bCs/>
                <w:color w:val="5F5F5F"/>
              </w:rPr>
              <w:t>Part 2: Data records, sampling and validation</w:t>
            </w:r>
            <w:r w:rsidRPr="00515D09">
              <w:rPr>
                <w:webHidden/>
              </w:rPr>
              <w:tab/>
            </w:r>
            <w:r w:rsidRPr="00515D09">
              <w:rPr>
                <w:webHidden/>
              </w:rPr>
              <w:fldChar w:fldCharType="begin"/>
            </w:r>
            <w:r w:rsidRPr="00515D09">
              <w:rPr>
                <w:webHidden/>
              </w:rPr>
              <w:instrText xml:space="preserve"> PAGEREF _Toc233125708 \h </w:instrText>
            </w:r>
            <w:r w:rsidRPr="00515D09">
              <w:rPr>
                <w:webHidden/>
              </w:rPr>
            </w:r>
            <w:r w:rsidRPr="00515D09">
              <w:rPr>
                <w:webHidden/>
              </w:rPr>
              <w:fldChar w:fldCharType="separate"/>
            </w:r>
            <w:r w:rsidR="007A0666">
              <w:rPr>
                <w:webHidden/>
              </w:rPr>
              <w:t>10</w:t>
            </w:r>
            <w:r w:rsidRPr="00515D09">
              <w:rPr>
                <w:webHidden/>
              </w:rPr>
              <w:fldChar w:fldCharType="end"/>
            </w:r>
          </w:hyperlink>
        </w:p>
        <w:p w14:paraId="5D9AD045" w14:textId="4A118F5F" w:rsidR="002E2E93" w:rsidRPr="002E2E93" w:rsidRDefault="002E2E93">
          <w:pPr>
            <w:pStyle w:val="TOC3"/>
            <w:tabs>
              <w:tab w:val="right" w:pos="10197"/>
            </w:tabs>
            <w:rPr>
              <w:rFonts w:ascii="Arial" w:hAnsi="Arial" w:cs="Arial"/>
              <w:noProof/>
              <w:color w:val="5F5F5F"/>
              <w:sz w:val="20"/>
              <w:szCs w:val="20"/>
            </w:rPr>
          </w:pPr>
          <w:hyperlink w:anchor="_Toc233125709" w:history="1">
            <w:r w:rsidRPr="002E2E93">
              <w:rPr>
                <w:rStyle w:val="Hyperlink"/>
                <w:rFonts w:ascii="Arial" w:hAnsi="Arial" w:cs="Arial"/>
                <w:noProof/>
                <w:color w:val="5F5F5F"/>
                <w:sz w:val="20"/>
                <w:szCs w:val="20"/>
                <w:lang w:eastAsia="en-GB"/>
              </w:rPr>
              <w:t>2.1 Completion of records</w:t>
            </w:r>
            <w:r w:rsidRPr="002E2E93">
              <w:rPr>
                <w:rFonts w:ascii="Arial" w:hAnsi="Arial" w:cs="Arial"/>
                <w:noProof/>
                <w:webHidden/>
                <w:color w:val="5F5F5F"/>
                <w:sz w:val="20"/>
                <w:szCs w:val="20"/>
              </w:rPr>
              <w:tab/>
            </w:r>
            <w:r w:rsidRPr="002E2E93">
              <w:rPr>
                <w:rFonts w:ascii="Arial" w:hAnsi="Arial" w:cs="Arial"/>
                <w:noProof/>
                <w:webHidden/>
                <w:color w:val="5F5F5F"/>
                <w:sz w:val="20"/>
                <w:szCs w:val="20"/>
              </w:rPr>
              <w:fldChar w:fldCharType="begin"/>
            </w:r>
            <w:r w:rsidRPr="002E2E93">
              <w:rPr>
                <w:rFonts w:ascii="Arial" w:hAnsi="Arial" w:cs="Arial"/>
                <w:noProof/>
                <w:webHidden/>
                <w:color w:val="5F5F5F"/>
                <w:sz w:val="20"/>
                <w:szCs w:val="20"/>
              </w:rPr>
              <w:instrText xml:space="preserve"> PAGEREF _Toc233125709 \h </w:instrText>
            </w:r>
            <w:r w:rsidRPr="002E2E93">
              <w:rPr>
                <w:rFonts w:ascii="Arial" w:hAnsi="Arial" w:cs="Arial"/>
                <w:noProof/>
                <w:webHidden/>
                <w:color w:val="5F5F5F"/>
                <w:sz w:val="20"/>
                <w:szCs w:val="20"/>
              </w:rPr>
            </w:r>
            <w:r w:rsidRPr="002E2E93">
              <w:rPr>
                <w:rFonts w:ascii="Arial" w:hAnsi="Arial" w:cs="Arial"/>
                <w:noProof/>
                <w:webHidden/>
                <w:color w:val="5F5F5F"/>
                <w:sz w:val="20"/>
                <w:szCs w:val="20"/>
              </w:rPr>
              <w:fldChar w:fldCharType="separate"/>
            </w:r>
            <w:r w:rsidR="007A0666">
              <w:rPr>
                <w:rFonts w:ascii="Arial" w:hAnsi="Arial" w:cs="Arial"/>
                <w:noProof/>
                <w:webHidden/>
                <w:color w:val="5F5F5F"/>
                <w:sz w:val="20"/>
                <w:szCs w:val="20"/>
              </w:rPr>
              <w:t>10</w:t>
            </w:r>
            <w:r w:rsidRPr="002E2E93">
              <w:rPr>
                <w:rFonts w:ascii="Arial" w:hAnsi="Arial" w:cs="Arial"/>
                <w:noProof/>
                <w:webHidden/>
                <w:color w:val="5F5F5F"/>
                <w:sz w:val="20"/>
                <w:szCs w:val="20"/>
              </w:rPr>
              <w:fldChar w:fldCharType="end"/>
            </w:r>
          </w:hyperlink>
        </w:p>
        <w:p w14:paraId="1734D31E" w14:textId="4DB4B649" w:rsidR="002E2E93" w:rsidRPr="002E2E93" w:rsidRDefault="002E2E93">
          <w:pPr>
            <w:pStyle w:val="TOC3"/>
            <w:tabs>
              <w:tab w:val="right" w:pos="10197"/>
            </w:tabs>
            <w:rPr>
              <w:rFonts w:ascii="Arial" w:hAnsi="Arial" w:cs="Arial"/>
              <w:noProof/>
              <w:color w:val="5F5F5F"/>
              <w:sz w:val="20"/>
              <w:szCs w:val="20"/>
            </w:rPr>
          </w:pPr>
          <w:hyperlink w:anchor="_Toc233125710" w:history="1">
            <w:r w:rsidRPr="002E2E93">
              <w:rPr>
                <w:rStyle w:val="Hyperlink"/>
                <w:rFonts w:ascii="Arial" w:hAnsi="Arial" w:cs="Arial"/>
                <w:noProof/>
                <w:color w:val="5F5F5F"/>
                <w:sz w:val="20"/>
                <w:szCs w:val="20"/>
                <w:lang w:eastAsia="en-GB"/>
              </w:rPr>
              <w:t>2.1.1 Confirmation of sown to plan</w:t>
            </w:r>
            <w:r w:rsidRPr="002E2E93">
              <w:rPr>
                <w:rFonts w:ascii="Arial" w:hAnsi="Arial" w:cs="Arial"/>
                <w:noProof/>
                <w:webHidden/>
                <w:color w:val="5F5F5F"/>
                <w:sz w:val="20"/>
                <w:szCs w:val="20"/>
              </w:rPr>
              <w:tab/>
            </w:r>
            <w:r w:rsidRPr="002E2E93">
              <w:rPr>
                <w:rFonts w:ascii="Arial" w:hAnsi="Arial" w:cs="Arial"/>
                <w:noProof/>
                <w:webHidden/>
                <w:color w:val="5F5F5F"/>
                <w:sz w:val="20"/>
                <w:szCs w:val="20"/>
              </w:rPr>
              <w:fldChar w:fldCharType="begin"/>
            </w:r>
            <w:r w:rsidRPr="002E2E93">
              <w:rPr>
                <w:rFonts w:ascii="Arial" w:hAnsi="Arial" w:cs="Arial"/>
                <w:noProof/>
                <w:webHidden/>
                <w:color w:val="5F5F5F"/>
                <w:sz w:val="20"/>
                <w:szCs w:val="20"/>
              </w:rPr>
              <w:instrText xml:space="preserve"> PAGEREF _Toc233125710 \h </w:instrText>
            </w:r>
            <w:r w:rsidRPr="002E2E93">
              <w:rPr>
                <w:rFonts w:ascii="Arial" w:hAnsi="Arial" w:cs="Arial"/>
                <w:noProof/>
                <w:webHidden/>
                <w:color w:val="5F5F5F"/>
                <w:sz w:val="20"/>
                <w:szCs w:val="20"/>
              </w:rPr>
            </w:r>
            <w:r w:rsidRPr="002E2E93">
              <w:rPr>
                <w:rFonts w:ascii="Arial" w:hAnsi="Arial" w:cs="Arial"/>
                <w:noProof/>
                <w:webHidden/>
                <w:color w:val="5F5F5F"/>
                <w:sz w:val="20"/>
                <w:szCs w:val="20"/>
              </w:rPr>
              <w:fldChar w:fldCharType="separate"/>
            </w:r>
            <w:r w:rsidR="007A0666">
              <w:rPr>
                <w:rFonts w:ascii="Arial" w:hAnsi="Arial" w:cs="Arial"/>
                <w:noProof/>
                <w:webHidden/>
                <w:color w:val="5F5F5F"/>
                <w:sz w:val="20"/>
                <w:szCs w:val="20"/>
              </w:rPr>
              <w:t>11</w:t>
            </w:r>
            <w:r w:rsidRPr="002E2E93">
              <w:rPr>
                <w:rFonts w:ascii="Arial" w:hAnsi="Arial" w:cs="Arial"/>
                <w:noProof/>
                <w:webHidden/>
                <w:color w:val="5F5F5F"/>
                <w:sz w:val="20"/>
                <w:szCs w:val="20"/>
              </w:rPr>
              <w:fldChar w:fldCharType="end"/>
            </w:r>
          </w:hyperlink>
        </w:p>
        <w:p w14:paraId="6093D686" w14:textId="1EFE289B" w:rsidR="002E2E93" w:rsidRPr="002E2E93" w:rsidRDefault="002E2E93">
          <w:pPr>
            <w:pStyle w:val="TOC3"/>
            <w:tabs>
              <w:tab w:val="right" w:pos="10197"/>
            </w:tabs>
            <w:rPr>
              <w:rFonts w:ascii="Arial" w:hAnsi="Arial" w:cs="Arial"/>
              <w:noProof/>
              <w:color w:val="5F5F5F"/>
              <w:sz w:val="20"/>
              <w:szCs w:val="20"/>
            </w:rPr>
          </w:pPr>
          <w:hyperlink w:anchor="_Toc233125711" w:history="1">
            <w:r w:rsidRPr="002E2E93">
              <w:rPr>
                <w:rStyle w:val="Hyperlink"/>
                <w:rFonts w:ascii="Arial" w:hAnsi="Arial" w:cs="Arial"/>
                <w:noProof/>
                <w:color w:val="5F5F5F"/>
                <w:sz w:val="20"/>
                <w:szCs w:val="20"/>
                <w:lang w:eastAsia="en-GB"/>
              </w:rPr>
              <w:t>2.1.2 Site plot data (Site data, location and plan details)</w:t>
            </w:r>
            <w:r w:rsidRPr="002E2E93">
              <w:rPr>
                <w:rFonts w:ascii="Arial" w:hAnsi="Arial" w:cs="Arial"/>
                <w:noProof/>
                <w:webHidden/>
                <w:color w:val="5F5F5F"/>
                <w:sz w:val="20"/>
                <w:szCs w:val="20"/>
              </w:rPr>
              <w:tab/>
            </w:r>
            <w:r w:rsidRPr="002E2E93">
              <w:rPr>
                <w:rFonts w:ascii="Arial" w:hAnsi="Arial" w:cs="Arial"/>
                <w:noProof/>
                <w:webHidden/>
                <w:color w:val="5F5F5F"/>
                <w:sz w:val="20"/>
                <w:szCs w:val="20"/>
              </w:rPr>
              <w:fldChar w:fldCharType="begin"/>
            </w:r>
            <w:r w:rsidRPr="002E2E93">
              <w:rPr>
                <w:rFonts w:ascii="Arial" w:hAnsi="Arial" w:cs="Arial"/>
                <w:noProof/>
                <w:webHidden/>
                <w:color w:val="5F5F5F"/>
                <w:sz w:val="20"/>
                <w:szCs w:val="20"/>
              </w:rPr>
              <w:instrText xml:space="preserve"> PAGEREF _Toc233125711 \h </w:instrText>
            </w:r>
            <w:r w:rsidRPr="002E2E93">
              <w:rPr>
                <w:rFonts w:ascii="Arial" w:hAnsi="Arial" w:cs="Arial"/>
                <w:noProof/>
                <w:webHidden/>
                <w:color w:val="5F5F5F"/>
                <w:sz w:val="20"/>
                <w:szCs w:val="20"/>
              </w:rPr>
            </w:r>
            <w:r w:rsidRPr="002E2E93">
              <w:rPr>
                <w:rFonts w:ascii="Arial" w:hAnsi="Arial" w:cs="Arial"/>
                <w:noProof/>
                <w:webHidden/>
                <w:color w:val="5F5F5F"/>
                <w:sz w:val="20"/>
                <w:szCs w:val="20"/>
              </w:rPr>
              <w:fldChar w:fldCharType="separate"/>
            </w:r>
            <w:r w:rsidR="007A0666">
              <w:rPr>
                <w:rFonts w:ascii="Arial" w:hAnsi="Arial" w:cs="Arial"/>
                <w:noProof/>
                <w:webHidden/>
                <w:color w:val="5F5F5F"/>
                <w:sz w:val="20"/>
                <w:szCs w:val="20"/>
              </w:rPr>
              <w:t>11</w:t>
            </w:r>
            <w:r w:rsidRPr="002E2E93">
              <w:rPr>
                <w:rFonts w:ascii="Arial" w:hAnsi="Arial" w:cs="Arial"/>
                <w:noProof/>
                <w:webHidden/>
                <w:color w:val="5F5F5F"/>
                <w:sz w:val="20"/>
                <w:szCs w:val="20"/>
              </w:rPr>
              <w:fldChar w:fldCharType="end"/>
            </w:r>
          </w:hyperlink>
        </w:p>
        <w:p w14:paraId="2299CE77" w14:textId="56735647" w:rsidR="002E2E93" w:rsidRPr="002E2E93" w:rsidRDefault="002E2E93">
          <w:pPr>
            <w:pStyle w:val="TOC3"/>
            <w:tabs>
              <w:tab w:val="right" w:pos="10197"/>
            </w:tabs>
            <w:rPr>
              <w:rFonts w:ascii="Arial" w:hAnsi="Arial" w:cs="Arial"/>
              <w:noProof/>
              <w:color w:val="5F5F5F"/>
              <w:sz w:val="20"/>
              <w:szCs w:val="20"/>
            </w:rPr>
          </w:pPr>
          <w:hyperlink w:anchor="_Toc233125712" w:history="1">
            <w:r w:rsidRPr="002E2E93">
              <w:rPr>
                <w:rStyle w:val="Hyperlink"/>
                <w:rFonts w:ascii="Arial" w:hAnsi="Arial" w:cs="Arial"/>
                <w:noProof/>
                <w:color w:val="5F5F5F"/>
                <w:sz w:val="20"/>
                <w:szCs w:val="20"/>
                <w:lang w:eastAsia="en-GB"/>
              </w:rPr>
              <w:t>2.1.3 Early data</w:t>
            </w:r>
            <w:r w:rsidRPr="002E2E93">
              <w:rPr>
                <w:rFonts w:ascii="Arial" w:hAnsi="Arial" w:cs="Arial"/>
                <w:noProof/>
                <w:webHidden/>
                <w:color w:val="5F5F5F"/>
                <w:sz w:val="20"/>
                <w:szCs w:val="20"/>
              </w:rPr>
              <w:tab/>
            </w:r>
            <w:r w:rsidRPr="002E2E93">
              <w:rPr>
                <w:rFonts w:ascii="Arial" w:hAnsi="Arial" w:cs="Arial"/>
                <w:noProof/>
                <w:webHidden/>
                <w:color w:val="5F5F5F"/>
                <w:sz w:val="20"/>
                <w:szCs w:val="20"/>
              </w:rPr>
              <w:fldChar w:fldCharType="begin"/>
            </w:r>
            <w:r w:rsidRPr="002E2E93">
              <w:rPr>
                <w:rFonts w:ascii="Arial" w:hAnsi="Arial" w:cs="Arial"/>
                <w:noProof/>
                <w:webHidden/>
                <w:color w:val="5F5F5F"/>
                <w:sz w:val="20"/>
                <w:szCs w:val="20"/>
              </w:rPr>
              <w:instrText xml:space="preserve"> PAGEREF _Toc233125712 \h </w:instrText>
            </w:r>
            <w:r w:rsidRPr="002E2E93">
              <w:rPr>
                <w:rFonts w:ascii="Arial" w:hAnsi="Arial" w:cs="Arial"/>
                <w:noProof/>
                <w:webHidden/>
                <w:color w:val="5F5F5F"/>
                <w:sz w:val="20"/>
                <w:szCs w:val="20"/>
              </w:rPr>
            </w:r>
            <w:r w:rsidRPr="002E2E93">
              <w:rPr>
                <w:rFonts w:ascii="Arial" w:hAnsi="Arial" w:cs="Arial"/>
                <w:noProof/>
                <w:webHidden/>
                <w:color w:val="5F5F5F"/>
                <w:sz w:val="20"/>
                <w:szCs w:val="20"/>
              </w:rPr>
              <w:fldChar w:fldCharType="separate"/>
            </w:r>
            <w:r w:rsidR="007A0666">
              <w:rPr>
                <w:rFonts w:ascii="Arial" w:hAnsi="Arial" w:cs="Arial"/>
                <w:noProof/>
                <w:webHidden/>
                <w:color w:val="5F5F5F"/>
                <w:sz w:val="20"/>
                <w:szCs w:val="20"/>
              </w:rPr>
              <w:t>11</w:t>
            </w:r>
            <w:r w:rsidRPr="002E2E93">
              <w:rPr>
                <w:rFonts w:ascii="Arial" w:hAnsi="Arial" w:cs="Arial"/>
                <w:noProof/>
                <w:webHidden/>
                <w:color w:val="5F5F5F"/>
                <w:sz w:val="20"/>
                <w:szCs w:val="20"/>
              </w:rPr>
              <w:fldChar w:fldCharType="end"/>
            </w:r>
          </w:hyperlink>
        </w:p>
        <w:p w14:paraId="01926168" w14:textId="746B3B70" w:rsidR="002E2E93" w:rsidRPr="002E2E93" w:rsidRDefault="002E2E93">
          <w:pPr>
            <w:pStyle w:val="TOC3"/>
            <w:tabs>
              <w:tab w:val="right" w:pos="10197"/>
            </w:tabs>
            <w:rPr>
              <w:rFonts w:ascii="Arial" w:hAnsi="Arial" w:cs="Arial"/>
              <w:noProof/>
              <w:color w:val="5F5F5F"/>
              <w:sz w:val="20"/>
              <w:szCs w:val="20"/>
            </w:rPr>
          </w:pPr>
          <w:hyperlink w:anchor="_Toc233125713" w:history="1">
            <w:r w:rsidRPr="002E2E93">
              <w:rPr>
                <w:rStyle w:val="Hyperlink"/>
                <w:rFonts w:ascii="Arial" w:hAnsi="Arial" w:cs="Arial"/>
                <w:noProof/>
                <w:color w:val="5F5F5F"/>
                <w:sz w:val="20"/>
                <w:szCs w:val="20"/>
                <w:lang w:eastAsia="en-GB"/>
              </w:rPr>
              <w:t>2.1.4 Disease data</w:t>
            </w:r>
            <w:r w:rsidRPr="002E2E93">
              <w:rPr>
                <w:rFonts w:ascii="Arial" w:hAnsi="Arial" w:cs="Arial"/>
                <w:noProof/>
                <w:webHidden/>
                <w:color w:val="5F5F5F"/>
                <w:sz w:val="20"/>
                <w:szCs w:val="20"/>
              </w:rPr>
              <w:tab/>
            </w:r>
            <w:r w:rsidRPr="002E2E93">
              <w:rPr>
                <w:rFonts w:ascii="Arial" w:hAnsi="Arial" w:cs="Arial"/>
                <w:noProof/>
                <w:webHidden/>
                <w:color w:val="5F5F5F"/>
                <w:sz w:val="20"/>
                <w:szCs w:val="20"/>
              </w:rPr>
              <w:fldChar w:fldCharType="begin"/>
            </w:r>
            <w:r w:rsidRPr="002E2E93">
              <w:rPr>
                <w:rFonts w:ascii="Arial" w:hAnsi="Arial" w:cs="Arial"/>
                <w:noProof/>
                <w:webHidden/>
                <w:color w:val="5F5F5F"/>
                <w:sz w:val="20"/>
                <w:szCs w:val="20"/>
              </w:rPr>
              <w:instrText xml:space="preserve"> PAGEREF _Toc233125713 \h </w:instrText>
            </w:r>
            <w:r w:rsidRPr="002E2E93">
              <w:rPr>
                <w:rFonts w:ascii="Arial" w:hAnsi="Arial" w:cs="Arial"/>
                <w:noProof/>
                <w:webHidden/>
                <w:color w:val="5F5F5F"/>
                <w:sz w:val="20"/>
                <w:szCs w:val="20"/>
              </w:rPr>
            </w:r>
            <w:r w:rsidRPr="002E2E93">
              <w:rPr>
                <w:rFonts w:ascii="Arial" w:hAnsi="Arial" w:cs="Arial"/>
                <w:noProof/>
                <w:webHidden/>
                <w:color w:val="5F5F5F"/>
                <w:sz w:val="20"/>
                <w:szCs w:val="20"/>
              </w:rPr>
              <w:fldChar w:fldCharType="separate"/>
            </w:r>
            <w:r w:rsidR="007A0666">
              <w:rPr>
                <w:rFonts w:ascii="Arial" w:hAnsi="Arial" w:cs="Arial"/>
                <w:noProof/>
                <w:webHidden/>
                <w:color w:val="5F5F5F"/>
                <w:sz w:val="20"/>
                <w:szCs w:val="20"/>
              </w:rPr>
              <w:t>11</w:t>
            </w:r>
            <w:r w:rsidRPr="002E2E93">
              <w:rPr>
                <w:rFonts w:ascii="Arial" w:hAnsi="Arial" w:cs="Arial"/>
                <w:noProof/>
                <w:webHidden/>
                <w:color w:val="5F5F5F"/>
                <w:sz w:val="20"/>
                <w:szCs w:val="20"/>
              </w:rPr>
              <w:fldChar w:fldCharType="end"/>
            </w:r>
          </w:hyperlink>
        </w:p>
        <w:p w14:paraId="67AF92C5" w14:textId="4EB8E395" w:rsidR="002E2E93" w:rsidRPr="002E2E93" w:rsidRDefault="002E2E93">
          <w:pPr>
            <w:pStyle w:val="TOC3"/>
            <w:tabs>
              <w:tab w:val="right" w:pos="10197"/>
            </w:tabs>
            <w:rPr>
              <w:rFonts w:ascii="Arial" w:hAnsi="Arial" w:cs="Arial"/>
              <w:noProof/>
              <w:color w:val="5F5F5F"/>
              <w:sz w:val="20"/>
              <w:szCs w:val="20"/>
            </w:rPr>
          </w:pPr>
          <w:hyperlink w:anchor="_Toc233125714" w:history="1">
            <w:r w:rsidRPr="002E2E93">
              <w:rPr>
                <w:rStyle w:val="Hyperlink"/>
                <w:rFonts w:ascii="Arial" w:hAnsi="Arial" w:cs="Arial"/>
                <w:noProof/>
                <w:color w:val="5F5F5F"/>
                <w:sz w:val="20"/>
                <w:szCs w:val="20"/>
                <w:lang w:eastAsia="en-GB"/>
              </w:rPr>
              <w:t>2.1.5 Harvest data</w:t>
            </w:r>
            <w:r w:rsidRPr="002E2E93">
              <w:rPr>
                <w:rFonts w:ascii="Arial" w:hAnsi="Arial" w:cs="Arial"/>
                <w:noProof/>
                <w:webHidden/>
                <w:color w:val="5F5F5F"/>
                <w:sz w:val="20"/>
                <w:szCs w:val="20"/>
              </w:rPr>
              <w:tab/>
            </w:r>
            <w:r w:rsidRPr="002E2E93">
              <w:rPr>
                <w:rFonts w:ascii="Arial" w:hAnsi="Arial" w:cs="Arial"/>
                <w:noProof/>
                <w:webHidden/>
                <w:color w:val="5F5F5F"/>
                <w:sz w:val="20"/>
                <w:szCs w:val="20"/>
              </w:rPr>
              <w:fldChar w:fldCharType="begin"/>
            </w:r>
            <w:r w:rsidRPr="002E2E93">
              <w:rPr>
                <w:rFonts w:ascii="Arial" w:hAnsi="Arial" w:cs="Arial"/>
                <w:noProof/>
                <w:webHidden/>
                <w:color w:val="5F5F5F"/>
                <w:sz w:val="20"/>
                <w:szCs w:val="20"/>
              </w:rPr>
              <w:instrText xml:space="preserve"> PAGEREF _Toc233125714 \h </w:instrText>
            </w:r>
            <w:r w:rsidRPr="002E2E93">
              <w:rPr>
                <w:rFonts w:ascii="Arial" w:hAnsi="Arial" w:cs="Arial"/>
                <w:noProof/>
                <w:webHidden/>
                <w:color w:val="5F5F5F"/>
                <w:sz w:val="20"/>
                <w:szCs w:val="20"/>
              </w:rPr>
            </w:r>
            <w:r w:rsidRPr="002E2E93">
              <w:rPr>
                <w:rFonts w:ascii="Arial" w:hAnsi="Arial" w:cs="Arial"/>
                <w:noProof/>
                <w:webHidden/>
                <w:color w:val="5F5F5F"/>
                <w:sz w:val="20"/>
                <w:szCs w:val="20"/>
              </w:rPr>
              <w:fldChar w:fldCharType="separate"/>
            </w:r>
            <w:r w:rsidR="007A0666">
              <w:rPr>
                <w:rFonts w:ascii="Arial" w:hAnsi="Arial" w:cs="Arial"/>
                <w:noProof/>
                <w:webHidden/>
                <w:color w:val="5F5F5F"/>
                <w:sz w:val="20"/>
                <w:szCs w:val="20"/>
              </w:rPr>
              <w:t>12</w:t>
            </w:r>
            <w:r w:rsidRPr="002E2E93">
              <w:rPr>
                <w:rFonts w:ascii="Arial" w:hAnsi="Arial" w:cs="Arial"/>
                <w:noProof/>
                <w:webHidden/>
                <w:color w:val="5F5F5F"/>
                <w:sz w:val="20"/>
                <w:szCs w:val="20"/>
              </w:rPr>
              <w:fldChar w:fldCharType="end"/>
            </w:r>
          </w:hyperlink>
        </w:p>
        <w:p w14:paraId="559E6E0D" w14:textId="58E42B8A" w:rsidR="002E2E93" w:rsidRPr="002E2E93" w:rsidRDefault="002E2E93">
          <w:pPr>
            <w:pStyle w:val="TOC3"/>
            <w:tabs>
              <w:tab w:val="right" w:pos="10197"/>
            </w:tabs>
            <w:rPr>
              <w:rFonts w:ascii="Arial" w:hAnsi="Arial" w:cs="Arial"/>
              <w:noProof/>
              <w:color w:val="5F5F5F"/>
              <w:sz w:val="20"/>
              <w:szCs w:val="20"/>
            </w:rPr>
          </w:pPr>
          <w:hyperlink w:anchor="_Toc233125715" w:history="1">
            <w:r w:rsidRPr="002E2E93">
              <w:rPr>
                <w:rStyle w:val="Hyperlink"/>
                <w:rFonts w:ascii="Arial" w:hAnsi="Arial" w:cs="Arial"/>
                <w:noProof/>
                <w:color w:val="5F5F5F"/>
                <w:sz w:val="20"/>
                <w:szCs w:val="20"/>
                <w:lang w:eastAsia="en-GB"/>
              </w:rPr>
              <w:t>2.2 Agronomic characters and scales</w:t>
            </w:r>
            <w:r w:rsidRPr="002E2E93">
              <w:rPr>
                <w:rFonts w:ascii="Arial" w:hAnsi="Arial" w:cs="Arial"/>
                <w:noProof/>
                <w:webHidden/>
                <w:color w:val="5F5F5F"/>
                <w:sz w:val="20"/>
                <w:szCs w:val="20"/>
              </w:rPr>
              <w:tab/>
            </w:r>
            <w:r w:rsidRPr="002E2E93">
              <w:rPr>
                <w:rFonts w:ascii="Arial" w:hAnsi="Arial" w:cs="Arial"/>
                <w:noProof/>
                <w:webHidden/>
                <w:color w:val="5F5F5F"/>
                <w:sz w:val="20"/>
                <w:szCs w:val="20"/>
              </w:rPr>
              <w:fldChar w:fldCharType="begin"/>
            </w:r>
            <w:r w:rsidRPr="002E2E93">
              <w:rPr>
                <w:rFonts w:ascii="Arial" w:hAnsi="Arial" w:cs="Arial"/>
                <w:noProof/>
                <w:webHidden/>
                <w:color w:val="5F5F5F"/>
                <w:sz w:val="20"/>
                <w:szCs w:val="20"/>
              </w:rPr>
              <w:instrText xml:space="preserve"> PAGEREF _Toc233125715 \h </w:instrText>
            </w:r>
            <w:r w:rsidRPr="002E2E93">
              <w:rPr>
                <w:rFonts w:ascii="Arial" w:hAnsi="Arial" w:cs="Arial"/>
                <w:noProof/>
                <w:webHidden/>
                <w:color w:val="5F5F5F"/>
                <w:sz w:val="20"/>
                <w:szCs w:val="20"/>
              </w:rPr>
            </w:r>
            <w:r w:rsidRPr="002E2E93">
              <w:rPr>
                <w:rFonts w:ascii="Arial" w:hAnsi="Arial" w:cs="Arial"/>
                <w:noProof/>
                <w:webHidden/>
                <w:color w:val="5F5F5F"/>
                <w:sz w:val="20"/>
                <w:szCs w:val="20"/>
              </w:rPr>
              <w:fldChar w:fldCharType="separate"/>
            </w:r>
            <w:r w:rsidR="007A0666">
              <w:rPr>
                <w:rFonts w:ascii="Arial" w:hAnsi="Arial" w:cs="Arial"/>
                <w:noProof/>
                <w:webHidden/>
                <w:color w:val="5F5F5F"/>
                <w:sz w:val="20"/>
                <w:szCs w:val="20"/>
              </w:rPr>
              <w:t>12</w:t>
            </w:r>
            <w:r w:rsidRPr="002E2E93">
              <w:rPr>
                <w:rFonts w:ascii="Arial" w:hAnsi="Arial" w:cs="Arial"/>
                <w:noProof/>
                <w:webHidden/>
                <w:color w:val="5F5F5F"/>
                <w:sz w:val="20"/>
                <w:szCs w:val="20"/>
              </w:rPr>
              <w:fldChar w:fldCharType="end"/>
            </w:r>
          </w:hyperlink>
        </w:p>
        <w:p w14:paraId="39F0CFE6" w14:textId="52F5E20F" w:rsidR="002E2E93" w:rsidRPr="002E2E93" w:rsidRDefault="002E2E93">
          <w:pPr>
            <w:pStyle w:val="TOC3"/>
            <w:tabs>
              <w:tab w:val="right" w:pos="10197"/>
            </w:tabs>
            <w:rPr>
              <w:rFonts w:ascii="Arial" w:hAnsi="Arial" w:cs="Arial"/>
              <w:noProof/>
              <w:color w:val="5F5F5F"/>
              <w:sz w:val="20"/>
              <w:szCs w:val="20"/>
            </w:rPr>
          </w:pPr>
          <w:hyperlink w:anchor="_Toc233125716" w:history="1">
            <w:r w:rsidRPr="002E2E93">
              <w:rPr>
                <w:rStyle w:val="Hyperlink"/>
                <w:rFonts w:ascii="Arial" w:hAnsi="Arial" w:cs="Arial"/>
                <w:noProof/>
                <w:color w:val="5F5F5F"/>
                <w:sz w:val="20"/>
                <w:szCs w:val="20"/>
                <w:lang w:eastAsia="en-GB"/>
              </w:rPr>
              <w:t>2.3 Disease assessment and recording</w:t>
            </w:r>
            <w:r w:rsidRPr="002E2E93">
              <w:rPr>
                <w:rFonts w:ascii="Arial" w:hAnsi="Arial" w:cs="Arial"/>
                <w:noProof/>
                <w:webHidden/>
                <w:color w:val="5F5F5F"/>
                <w:sz w:val="20"/>
                <w:szCs w:val="20"/>
              </w:rPr>
              <w:tab/>
            </w:r>
            <w:r w:rsidRPr="002E2E93">
              <w:rPr>
                <w:rFonts w:ascii="Arial" w:hAnsi="Arial" w:cs="Arial"/>
                <w:noProof/>
                <w:webHidden/>
                <w:color w:val="5F5F5F"/>
                <w:sz w:val="20"/>
                <w:szCs w:val="20"/>
              </w:rPr>
              <w:fldChar w:fldCharType="begin"/>
            </w:r>
            <w:r w:rsidRPr="002E2E93">
              <w:rPr>
                <w:rFonts w:ascii="Arial" w:hAnsi="Arial" w:cs="Arial"/>
                <w:noProof/>
                <w:webHidden/>
                <w:color w:val="5F5F5F"/>
                <w:sz w:val="20"/>
                <w:szCs w:val="20"/>
              </w:rPr>
              <w:instrText xml:space="preserve"> PAGEREF _Toc233125716 \h </w:instrText>
            </w:r>
            <w:r w:rsidRPr="002E2E93">
              <w:rPr>
                <w:rFonts w:ascii="Arial" w:hAnsi="Arial" w:cs="Arial"/>
                <w:noProof/>
                <w:webHidden/>
                <w:color w:val="5F5F5F"/>
                <w:sz w:val="20"/>
                <w:szCs w:val="20"/>
              </w:rPr>
            </w:r>
            <w:r w:rsidRPr="002E2E93">
              <w:rPr>
                <w:rFonts w:ascii="Arial" w:hAnsi="Arial" w:cs="Arial"/>
                <w:noProof/>
                <w:webHidden/>
                <w:color w:val="5F5F5F"/>
                <w:sz w:val="20"/>
                <w:szCs w:val="20"/>
              </w:rPr>
              <w:fldChar w:fldCharType="separate"/>
            </w:r>
            <w:r w:rsidR="007A0666">
              <w:rPr>
                <w:rFonts w:ascii="Arial" w:hAnsi="Arial" w:cs="Arial"/>
                <w:noProof/>
                <w:webHidden/>
                <w:color w:val="5F5F5F"/>
                <w:sz w:val="20"/>
                <w:szCs w:val="20"/>
              </w:rPr>
              <w:t>16</w:t>
            </w:r>
            <w:r w:rsidRPr="002E2E93">
              <w:rPr>
                <w:rFonts w:ascii="Arial" w:hAnsi="Arial" w:cs="Arial"/>
                <w:noProof/>
                <w:webHidden/>
                <w:color w:val="5F5F5F"/>
                <w:sz w:val="20"/>
                <w:szCs w:val="20"/>
              </w:rPr>
              <w:fldChar w:fldCharType="end"/>
            </w:r>
          </w:hyperlink>
        </w:p>
        <w:p w14:paraId="666488F6" w14:textId="3317714D" w:rsidR="002E2E93" w:rsidRPr="002E2E93" w:rsidRDefault="002E2E93">
          <w:pPr>
            <w:pStyle w:val="TOC3"/>
            <w:tabs>
              <w:tab w:val="right" w:pos="10197"/>
            </w:tabs>
            <w:rPr>
              <w:rFonts w:ascii="Arial" w:hAnsi="Arial" w:cs="Arial"/>
              <w:noProof/>
              <w:color w:val="5F5F5F"/>
              <w:sz w:val="20"/>
              <w:szCs w:val="20"/>
            </w:rPr>
          </w:pPr>
          <w:hyperlink w:anchor="_Toc233125717" w:history="1">
            <w:r w:rsidRPr="002E2E93">
              <w:rPr>
                <w:rStyle w:val="Hyperlink"/>
                <w:rFonts w:ascii="Arial" w:hAnsi="Arial" w:cs="Arial"/>
                <w:noProof/>
                <w:color w:val="5F5F5F"/>
                <w:sz w:val="20"/>
                <w:szCs w:val="20"/>
                <w:lang w:eastAsia="en-GB"/>
              </w:rPr>
              <w:t>2.4 Trial samples and quality tests</w:t>
            </w:r>
            <w:r w:rsidRPr="002E2E93">
              <w:rPr>
                <w:rFonts w:ascii="Arial" w:hAnsi="Arial" w:cs="Arial"/>
                <w:noProof/>
                <w:webHidden/>
                <w:color w:val="5F5F5F"/>
                <w:sz w:val="20"/>
                <w:szCs w:val="20"/>
              </w:rPr>
              <w:tab/>
            </w:r>
            <w:r w:rsidRPr="002E2E93">
              <w:rPr>
                <w:rFonts w:ascii="Arial" w:hAnsi="Arial" w:cs="Arial"/>
                <w:noProof/>
                <w:webHidden/>
                <w:color w:val="5F5F5F"/>
                <w:sz w:val="20"/>
                <w:szCs w:val="20"/>
              </w:rPr>
              <w:fldChar w:fldCharType="begin"/>
            </w:r>
            <w:r w:rsidRPr="002E2E93">
              <w:rPr>
                <w:rFonts w:ascii="Arial" w:hAnsi="Arial" w:cs="Arial"/>
                <w:noProof/>
                <w:webHidden/>
                <w:color w:val="5F5F5F"/>
                <w:sz w:val="20"/>
                <w:szCs w:val="20"/>
              </w:rPr>
              <w:instrText xml:space="preserve"> PAGEREF _Toc233125717 \h </w:instrText>
            </w:r>
            <w:r w:rsidRPr="002E2E93">
              <w:rPr>
                <w:rFonts w:ascii="Arial" w:hAnsi="Arial" w:cs="Arial"/>
                <w:noProof/>
                <w:webHidden/>
                <w:color w:val="5F5F5F"/>
                <w:sz w:val="20"/>
                <w:szCs w:val="20"/>
              </w:rPr>
            </w:r>
            <w:r w:rsidRPr="002E2E93">
              <w:rPr>
                <w:rFonts w:ascii="Arial" w:hAnsi="Arial" w:cs="Arial"/>
                <w:noProof/>
                <w:webHidden/>
                <w:color w:val="5F5F5F"/>
                <w:sz w:val="20"/>
                <w:szCs w:val="20"/>
              </w:rPr>
              <w:fldChar w:fldCharType="separate"/>
            </w:r>
            <w:r w:rsidR="007A0666">
              <w:rPr>
                <w:rFonts w:ascii="Arial" w:hAnsi="Arial" w:cs="Arial"/>
                <w:noProof/>
                <w:webHidden/>
                <w:color w:val="5F5F5F"/>
                <w:sz w:val="20"/>
                <w:szCs w:val="20"/>
              </w:rPr>
              <w:t>16</w:t>
            </w:r>
            <w:r w:rsidRPr="002E2E93">
              <w:rPr>
                <w:rFonts w:ascii="Arial" w:hAnsi="Arial" w:cs="Arial"/>
                <w:noProof/>
                <w:webHidden/>
                <w:color w:val="5F5F5F"/>
                <w:sz w:val="20"/>
                <w:szCs w:val="20"/>
              </w:rPr>
              <w:fldChar w:fldCharType="end"/>
            </w:r>
          </w:hyperlink>
        </w:p>
        <w:p w14:paraId="39E7407A" w14:textId="650F6B8D" w:rsidR="002E2E93" w:rsidRPr="002E2E93" w:rsidRDefault="002E2E93">
          <w:pPr>
            <w:pStyle w:val="TOC3"/>
            <w:tabs>
              <w:tab w:val="right" w:pos="10197"/>
            </w:tabs>
            <w:rPr>
              <w:rFonts w:ascii="Arial" w:hAnsi="Arial" w:cs="Arial"/>
              <w:noProof/>
              <w:color w:val="5F5F5F"/>
              <w:sz w:val="20"/>
              <w:szCs w:val="20"/>
            </w:rPr>
          </w:pPr>
          <w:hyperlink w:anchor="_Toc233125718" w:history="1">
            <w:r w:rsidRPr="002E2E93">
              <w:rPr>
                <w:rStyle w:val="Hyperlink"/>
                <w:rFonts w:ascii="Arial" w:hAnsi="Arial" w:cs="Arial"/>
                <w:noProof/>
                <w:color w:val="5F5F5F"/>
                <w:sz w:val="20"/>
                <w:szCs w:val="20"/>
                <w:lang w:eastAsia="en-GB"/>
              </w:rPr>
              <w:t>2.5 Trial inspection and data validation</w:t>
            </w:r>
            <w:r w:rsidRPr="002E2E93">
              <w:rPr>
                <w:rFonts w:ascii="Arial" w:hAnsi="Arial" w:cs="Arial"/>
                <w:noProof/>
                <w:webHidden/>
                <w:color w:val="5F5F5F"/>
                <w:sz w:val="20"/>
                <w:szCs w:val="20"/>
              </w:rPr>
              <w:tab/>
            </w:r>
            <w:r w:rsidRPr="002E2E93">
              <w:rPr>
                <w:rFonts w:ascii="Arial" w:hAnsi="Arial" w:cs="Arial"/>
                <w:noProof/>
                <w:webHidden/>
                <w:color w:val="5F5F5F"/>
                <w:sz w:val="20"/>
                <w:szCs w:val="20"/>
              </w:rPr>
              <w:fldChar w:fldCharType="begin"/>
            </w:r>
            <w:r w:rsidRPr="002E2E93">
              <w:rPr>
                <w:rFonts w:ascii="Arial" w:hAnsi="Arial" w:cs="Arial"/>
                <w:noProof/>
                <w:webHidden/>
                <w:color w:val="5F5F5F"/>
                <w:sz w:val="20"/>
                <w:szCs w:val="20"/>
              </w:rPr>
              <w:instrText xml:space="preserve"> PAGEREF _Toc233125718 \h </w:instrText>
            </w:r>
            <w:r w:rsidRPr="002E2E93">
              <w:rPr>
                <w:rFonts w:ascii="Arial" w:hAnsi="Arial" w:cs="Arial"/>
                <w:noProof/>
                <w:webHidden/>
                <w:color w:val="5F5F5F"/>
                <w:sz w:val="20"/>
                <w:szCs w:val="20"/>
              </w:rPr>
            </w:r>
            <w:r w:rsidRPr="002E2E93">
              <w:rPr>
                <w:rFonts w:ascii="Arial" w:hAnsi="Arial" w:cs="Arial"/>
                <w:noProof/>
                <w:webHidden/>
                <w:color w:val="5F5F5F"/>
                <w:sz w:val="20"/>
                <w:szCs w:val="20"/>
              </w:rPr>
              <w:fldChar w:fldCharType="separate"/>
            </w:r>
            <w:r w:rsidR="007A0666">
              <w:rPr>
                <w:rFonts w:ascii="Arial" w:hAnsi="Arial" w:cs="Arial"/>
                <w:noProof/>
                <w:webHidden/>
                <w:color w:val="5F5F5F"/>
                <w:sz w:val="20"/>
                <w:szCs w:val="20"/>
              </w:rPr>
              <w:t>16</w:t>
            </w:r>
            <w:r w:rsidRPr="002E2E93">
              <w:rPr>
                <w:rFonts w:ascii="Arial" w:hAnsi="Arial" w:cs="Arial"/>
                <w:noProof/>
                <w:webHidden/>
                <w:color w:val="5F5F5F"/>
                <w:sz w:val="20"/>
                <w:szCs w:val="20"/>
              </w:rPr>
              <w:fldChar w:fldCharType="end"/>
            </w:r>
          </w:hyperlink>
        </w:p>
        <w:p w14:paraId="77A14C81" w14:textId="2917053C" w:rsidR="002E2E93" w:rsidRPr="00515D09" w:rsidRDefault="002E2E93" w:rsidP="00515D09">
          <w:pPr>
            <w:pStyle w:val="TOC2"/>
            <w:rPr>
              <w:b/>
              <w:bCs/>
            </w:rPr>
          </w:pPr>
          <w:hyperlink w:anchor="_Toc233125719" w:history="1">
            <w:r w:rsidRPr="00515D09">
              <w:rPr>
                <w:rStyle w:val="Hyperlink"/>
                <w:b/>
                <w:bCs/>
                <w:color w:val="5F5F5F"/>
              </w:rPr>
              <w:t>Appendix 1 - Assessment key for oilseed rape diseases</w:t>
            </w:r>
            <w:r w:rsidRPr="00515D09">
              <w:rPr>
                <w:b/>
                <w:bCs/>
                <w:webHidden/>
              </w:rPr>
              <w:tab/>
            </w:r>
            <w:r w:rsidRPr="00515D09">
              <w:rPr>
                <w:b/>
                <w:bCs/>
                <w:webHidden/>
              </w:rPr>
              <w:fldChar w:fldCharType="begin"/>
            </w:r>
            <w:r w:rsidRPr="00515D09">
              <w:rPr>
                <w:b/>
                <w:bCs/>
                <w:webHidden/>
              </w:rPr>
              <w:instrText xml:space="preserve"> PAGEREF _Toc233125719 \h </w:instrText>
            </w:r>
            <w:r w:rsidRPr="00515D09">
              <w:rPr>
                <w:b/>
                <w:bCs/>
                <w:webHidden/>
              </w:rPr>
            </w:r>
            <w:r w:rsidRPr="00515D09">
              <w:rPr>
                <w:b/>
                <w:bCs/>
                <w:webHidden/>
              </w:rPr>
              <w:fldChar w:fldCharType="separate"/>
            </w:r>
            <w:r w:rsidR="007A0666">
              <w:rPr>
                <w:b/>
                <w:bCs/>
                <w:webHidden/>
              </w:rPr>
              <w:t>18</w:t>
            </w:r>
            <w:r w:rsidRPr="00515D09">
              <w:rPr>
                <w:b/>
                <w:bCs/>
                <w:webHidden/>
              </w:rPr>
              <w:fldChar w:fldCharType="end"/>
            </w:r>
          </w:hyperlink>
        </w:p>
        <w:p w14:paraId="0200D5F2" w14:textId="243B8EBF" w:rsidR="002E2E93" w:rsidRPr="00515D09" w:rsidRDefault="002E2E93" w:rsidP="00515D09">
          <w:pPr>
            <w:pStyle w:val="TOC2"/>
            <w:rPr>
              <w:b/>
              <w:bCs/>
            </w:rPr>
          </w:pPr>
          <w:hyperlink w:anchor="_Toc233125720" w:history="1">
            <w:r w:rsidRPr="00515D09">
              <w:rPr>
                <w:rStyle w:val="Hyperlink"/>
                <w:b/>
                <w:bCs/>
                <w:color w:val="5F5F5F"/>
              </w:rPr>
              <w:t>Appendix 2 - Growth stage key for oilseed rape</w:t>
            </w:r>
            <w:r w:rsidRPr="00515D09">
              <w:rPr>
                <w:b/>
                <w:bCs/>
                <w:webHidden/>
              </w:rPr>
              <w:tab/>
            </w:r>
            <w:r w:rsidRPr="00515D09">
              <w:rPr>
                <w:b/>
                <w:bCs/>
                <w:webHidden/>
              </w:rPr>
              <w:fldChar w:fldCharType="begin"/>
            </w:r>
            <w:r w:rsidRPr="00515D09">
              <w:rPr>
                <w:b/>
                <w:bCs/>
                <w:webHidden/>
              </w:rPr>
              <w:instrText xml:space="preserve"> PAGEREF _Toc233125720 \h </w:instrText>
            </w:r>
            <w:r w:rsidRPr="00515D09">
              <w:rPr>
                <w:b/>
                <w:bCs/>
                <w:webHidden/>
              </w:rPr>
            </w:r>
            <w:r w:rsidRPr="00515D09">
              <w:rPr>
                <w:b/>
                <w:bCs/>
                <w:webHidden/>
              </w:rPr>
              <w:fldChar w:fldCharType="separate"/>
            </w:r>
            <w:r w:rsidR="007A0666">
              <w:rPr>
                <w:b/>
                <w:bCs/>
                <w:webHidden/>
              </w:rPr>
              <w:t>22</w:t>
            </w:r>
            <w:r w:rsidRPr="00515D09">
              <w:rPr>
                <w:b/>
                <w:bCs/>
                <w:webHidden/>
              </w:rPr>
              <w:fldChar w:fldCharType="end"/>
            </w:r>
          </w:hyperlink>
        </w:p>
        <w:p w14:paraId="751C59BC" w14:textId="55E81221" w:rsidR="002E2E93" w:rsidRPr="00515D09" w:rsidRDefault="002E2E93" w:rsidP="00515D09">
          <w:pPr>
            <w:pStyle w:val="TOC2"/>
            <w:rPr>
              <w:b/>
              <w:bCs/>
            </w:rPr>
          </w:pPr>
          <w:hyperlink w:anchor="_Toc233125721" w:history="1">
            <w:r w:rsidRPr="00515D09">
              <w:rPr>
                <w:rStyle w:val="Hyperlink"/>
                <w:b/>
                <w:bCs/>
                <w:color w:val="5F5F5F"/>
              </w:rPr>
              <w:t>Appendix 3 - Winter hardiness assessment key</w:t>
            </w:r>
            <w:r w:rsidRPr="00515D09">
              <w:rPr>
                <w:b/>
                <w:bCs/>
                <w:webHidden/>
              </w:rPr>
              <w:tab/>
            </w:r>
            <w:r w:rsidRPr="00515D09">
              <w:rPr>
                <w:b/>
                <w:bCs/>
                <w:webHidden/>
              </w:rPr>
              <w:fldChar w:fldCharType="begin"/>
            </w:r>
            <w:r w:rsidRPr="00515D09">
              <w:rPr>
                <w:b/>
                <w:bCs/>
                <w:webHidden/>
              </w:rPr>
              <w:instrText xml:space="preserve"> PAGEREF _Toc233125721 \h </w:instrText>
            </w:r>
            <w:r w:rsidRPr="00515D09">
              <w:rPr>
                <w:b/>
                <w:bCs/>
                <w:webHidden/>
              </w:rPr>
            </w:r>
            <w:r w:rsidRPr="00515D09">
              <w:rPr>
                <w:b/>
                <w:bCs/>
                <w:webHidden/>
              </w:rPr>
              <w:fldChar w:fldCharType="separate"/>
            </w:r>
            <w:r w:rsidR="007A0666">
              <w:rPr>
                <w:b/>
                <w:bCs/>
                <w:webHidden/>
              </w:rPr>
              <w:t>24</w:t>
            </w:r>
            <w:r w:rsidRPr="00515D09">
              <w:rPr>
                <w:b/>
                <w:bCs/>
                <w:webHidden/>
              </w:rPr>
              <w:fldChar w:fldCharType="end"/>
            </w:r>
          </w:hyperlink>
        </w:p>
        <w:p w14:paraId="5BAB83AC" w14:textId="7FEE40AF" w:rsidR="002E2E93" w:rsidRPr="00515D09" w:rsidRDefault="002E2E93" w:rsidP="00515D09">
          <w:pPr>
            <w:pStyle w:val="TOC2"/>
            <w:rPr>
              <w:b/>
              <w:bCs/>
            </w:rPr>
          </w:pPr>
          <w:hyperlink w:anchor="_Toc233125722" w:history="1">
            <w:r w:rsidRPr="00515D09">
              <w:rPr>
                <w:rStyle w:val="Hyperlink"/>
                <w:b/>
                <w:bCs/>
                <w:color w:val="5F5F5F"/>
              </w:rPr>
              <w:t>Appendix 4 - Deadlines and milestones</w:t>
            </w:r>
            <w:r w:rsidRPr="00515D09">
              <w:rPr>
                <w:b/>
                <w:bCs/>
                <w:webHidden/>
              </w:rPr>
              <w:tab/>
            </w:r>
            <w:r w:rsidRPr="00515D09">
              <w:rPr>
                <w:b/>
                <w:bCs/>
                <w:webHidden/>
              </w:rPr>
              <w:fldChar w:fldCharType="begin"/>
            </w:r>
            <w:r w:rsidRPr="00515D09">
              <w:rPr>
                <w:b/>
                <w:bCs/>
                <w:webHidden/>
              </w:rPr>
              <w:instrText xml:space="preserve"> PAGEREF _Toc233125722 \h </w:instrText>
            </w:r>
            <w:r w:rsidRPr="00515D09">
              <w:rPr>
                <w:b/>
                <w:bCs/>
                <w:webHidden/>
              </w:rPr>
            </w:r>
            <w:r w:rsidRPr="00515D09">
              <w:rPr>
                <w:b/>
                <w:bCs/>
                <w:webHidden/>
              </w:rPr>
              <w:fldChar w:fldCharType="separate"/>
            </w:r>
            <w:r w:rsidR="007A0666">
              <w:rPr>
                <w:b/>
                <w:bCs/>
                <w:webHidden/>
              </w:rPr>
              <w:t>25</w:t>
            </w:r>
            <w:r w:rsidRPr="00515D09">
              <w:rPr>
                <w:b/>
                <w:bCs/>
                <w:webHidden/>
              </w:rPr>
              <w:fldChar w:fldCharType="end"/>
            </w:r>
          </w:hyperlink>
        </w:p>
        <w:p w14:paraId="5DE7507F" w14:textId="49829585" w:rsidR="002E2E93" w:rsidRPr="00515D09" w:rsidRDefault="002E2E93" w:rsidP="00515D09">
          <w:pPr>
            <w:pStyle w:val="TOC2"/>
            <w:rPr>
              <w:b/>
              <w:bCs/>
            </w:rPr>
          </w:pPr>
          <w:hyperlink w:anchor="_Toc233125723" w:history="1">
            <w:r w:rsidRPr="00515D09">
              <w:rPr>
                <w:rStyle w:val="Hyperlink"/>
                <w:b/>
                <w:bCs/>
                <w:color w:val="5F5F5F"/>
              </w:rPr>
              <w:t>Appendix 5 – Dry matter and oil content determination in oilseed rape</w:t>
            </w:r>
            <w:r w:rsidRPr="00515D09">
              <w:rPr>
                <w:b/>
                <w:bCs/>
                <w:webHidden/>
              </w:rPr>
              <w:tab/>
            </w:r>
            <w:r w:rsidRPr="00515D09">
              <w:rPr>
                <w:b/>
                <w:bCs/>
                <w:webHidden/>
              </w:rPr>
              <w:fldChar w:fldCharType="begin"/>
            </w:r>
            <w:r w:rsidRPr="00515D09">
              <w:rPr>
                <w:b/>
                <w:bCs/>
                <w:webHidden/>
              </w:rPr>
              <w:instrText xml:space="preserve"> PAGEREF _Toc233125723 \h </w:instrText>
            </w:r>
            <w:r w:rsidRPr="00515D09">
              <w:rPr>
                <w:b/>
                <w:bCs/>
                <w:webHidden/>
              </w:rPr>
            </w:r>
            <w:r w:rsidRPr="00515D09">
              <w:rPr>
                <w:b/>
                <w:bCs/>
                <w:webHidden/>
              </w:rPr>
              <w:fldChar w:fldCharType="separate"/>
            </w:r>
            <w:r w:rsidR="007A0666">
              <w:rPr>
                <w:b/>
                <w:bCs/>
                <w:webHidden/>
              </w:rPr>
              <w:t>27</w:t>
            </w:r>
            <w:r w:rsidRPr="00515D09">
              <w:rPr>
                <w:b/>
                <w:bCs/>
                <w:webHidden/>
              </w:rPr>
              <w:fldChar w:fldCharType="end"/>
            </w:r>
          </w:hyperlink>
        </w:p>
        <w:p w14:paraId="0E081160" w14:textId="402C6DCE" w:rsidR="002E2E93" w:rsidRPr="00515D09" w:rsidRDefault="002E2E93" w:rsidP="00515D09">
          <w:pPr>
            <w:pStyle w:val="TOC2"/>
            <w:rPr>
              <w:b/>
              <w:bCs/>
            </w:rPr>
          </w:pPr>
          <w:hyperlink w:anchor="_Toc233125724" w:history="1">
            <w:r w:rsidRPr="00515D09">
              <w:rPr>
                <w:rStyle w:val="Hyperlink"/>
                <w:b/>
                <w:bCs/>
                <w:color w:val="5F5F5F"/>
              </w:rPr>
              <w:t>Appendix 6 – Guidelines for the harvesting of oilseed rape variety trials</w:t>
            </w:r>
            <w:r w:rsidRPr="00515D09">
              <w:rPr>
                <w:b/>
                <w:bCs/>
                <w:webHidden/>
              </w:rPr>
              <w:tab/>
            </w:r>
            <w:r w:rsidRPr="00515D09">
              <w:rPr>
                <w:b/>
                <w:bCs/>
                <w:webHidden/>
              </w:rPr>
              <w:fldChar w:fldCharType="begin"/>
            </w:r>
            <w:r w:rsidRPr="00515D09">
              <w:rPr>
                <w:b/>
                <w:bCs/>
                <w:webHidden/>
              </w:rPr>
              <w:instrText xml:space="preserve"> PAGEREF _Toc233125724 \h </w:instrText>
            </w:r>
            <w:r w:rsidRPr="00515D09">
              <w:rPr>
                <w:b/>
                <w:bCs/>
                <w:webHidden/>
              </w:rPr>
            </w:r>
            <w:r w:rsidRPr="00515D09">
              <w:rPr>
                <w:b/>
                <w:bCs/>
                <w:webHidden/>
              </w:rPr>
              <w:fldChar w:fldCharType="separate"/>
            </w:r>
            <w:r w:rsidR="007A0666">
              <w:rPr>
                <w:b/>
                <w:bCs/>
                <w:webHidden/>
              </w:rPr>
              <w:t>28</w:t>
            </w:r>
            <w:r w:rsidRPr="00515D09">
              <w:rPr>
                <w:b/>
                <w:bCs/>
                <w:webHidden/>
              </w:rPr>
              <w:fldChar w:fldCharType="end"/>
            </w:r>
          </w:hyperlink>
        </w:p>
        <w:p w14:paraId="668F3F4D" w14:textId="02E8C839" w:rsidR="002E2E93" w:rsidRPr="00515D09" w:rsidRDefault="002E2E93" w:rsidP="00515D09">
          <w:pPr>
            <w:pStyle w:val="TOC2"/>
            <w:rPr>
              <w:b/>
              <w:bCs/>
            </w:rPr>
          </w:pPr>
          <w:hyperlink w:anchor="_Toc233125725" w:history="1">
            <w:r w:rsidRPr="00515D09">
              <w:rPr>
                <w:rStyle w:val="Hyperlink"/>
                <w:b/>
                <w:bCs/>
                <w:color w:val="5F5F5F"/>
              </w:rPr>
              <w:t>Appendix 7 – Trial sites: operators and locations 2022-2026</w:t>
            </w:r>
            <w:r w:rsidRPr="00515D09">
              <w:rPr>
                <w:b/>
                <w:bCs/>
                <w:webHidden/>
              </w:rPr>
              <w:tab/>
            </w:r>
            <w:r w:rsidRPr="00515D09">
              <w:rPr>
                <w:b/>
                <w:bCs/>
                <w:webHidden/>
              </w:rPr>
              <w:fldChar w:fldCharType="begin"/>
            </w:r>
            <w:r w:rsidRPr="00515D09">
              <w:rPr>
                <w:b/>
                <w:bCs/>
                <w:webHidden/>
              </w:rPr>
              <w:instrText xml:space="preserve"> PAGEREF _Toc233125725 \h </w:instrText>
            </w:r>
            <w:r w:rsidRPr="00515D09">
              <w:rPr>
                <w:b/>
                <w:bCs/>
                <w:webHidden/>
              </w:rPr>
            </w:r>
            <w:r w:rsidRPr="00515D09">
              <w:rPr>
                <w:b/>
                <w:bCs/>
                <w:webHidden/>
              </w:rPr>
              <w:fldChar w:fldCharType="separate"/>
            </w:r>
            <w:r w:rsidR="007A0666">
              <w:rPr>
                <w:b/>
                <w:bCs/>
                <w:webHidden/>
              </w:rPr>
              <w:t>31</w:t>
            </w:r>
            <w:r w:rsidRPr="00515D09">
              <w:rPr>
                <w:b/>
                <w:bCs/>
                <w:webHidden/>
              </w:rPr>
              <w:fldChar w:fldCharType="end"/>
            </w:r>
          </w:hyperlink>
        </w:p>
        <w:p w14:paraId="207C6C5A" w14:textId="7CAC1AB9" w:rsidR="002E2E93" w:rsidRPr="00515D09" w:rsidRDefault="002E2E93" w:rsidP="00515D09">
          <w:pPr>
            <w:pStyle w:val="TOC2"/>
            <w:rPr>
              <w:b/>
              <w:bCs/>
            </w:rPr>
          </w:pPr>
          <w:hyperlink w:anchor="_Toc233125726" w:history="1">
            <w:r w:rsidRPr="00515D09">
              <w:rPr>
                <w:rStyle w:val="Hyperlink"/>
                <w:b/>
                <w:bCs/>
                <w:color w:val="5F5F5F"/>
              </w:rPr>
              <w:t>Appendix 8 – Payments for abandoned or rejected trials</w:t>
            </w:r>
            <w:r w:rsidRPr="00515D09">
              <w:rPr>
                <w:b/>
                <w:bCs/>
                <w:webHidden/>
              </w:rPr>
              <w:tab/>
            </w:r>
            <w:r w:rsidRPr="00515D09">
              <w:rPr>
                <w:b/>
                <w:bCs/>
                <w:webHidden/>
              </w:rPr>
              <w:fldChar w:fldCharType="begin"/>
            </w:r>
            <w:r w:rsidRPr="00515D09">
              <w:rPr>
                <w:b/>
                <w:bCs/>
                <w:webHidden/>
              </w:rPr>
              <w:instrText xml:space="preserve"> PAGEREF _Toc233125726 \h </w:instrText>
            </w:r>
            <w:r w:rsidRPr="00515D09">
              <w:rPr>
                <w:b/>
                <w:bCs/>
                <w:webHidden/>
              </w:rPr>
            </w:r>
            <w:r w:rsidRPr="00515D09">
              <w:rPr>
                <w:b/>
                <w:bCs/>
                <w:webHidden/>
              </w:rPr>
              <w:fldChar w:fldCharType="separate"/>
            </w:r>
            <w:r w:rsidR="007A0666">
              <w:rPr>
                <w:b/>
                <w:bCs/>
                <w:webHidden/>
              </w:rPr>
              <w:t>32</w:t>
            </w:r>
            <w:r w:rsidRPr="00515D09">
              <w:rPr>
                <w:b/>
                <w:bCs/>
                <w:webHidden/>
              </w:rPr>
              <w:fldChar w:fldCharType="end"/>
            </w:r>
          </w:hyperlink>
        </w:p>
        <w:p w14:paraId="60558A71" w14:textId="57FA4ACC" w:rsidR="002E2E93" w:rsidRPr="00515D09" w:rsidRDefault="002E2E93" w:rsidP="00515D09">
          <w:pPr>
            <w:pStyle w:val="TOC2"/>
            <w:rPr>
              <w:b/>
              <w:bCs/>
            </w:rPr>
          </w:pPr>
          <w:hyperlink w:anchor="_Toc233125727" w:history="1">
            <w:r w:rsidRPr="00515D09">
              <w:rPr>
                <w:rStyle w:val="Hyperlink"/>
                <w:b/>
                <w:bCs/>
                <w:color w:val="5F5F5F"/>
              </w:rPr>
              <w:t>Contact us</w:t>
            </w:r>
            <w:r w:rsidRPr="00515D09">
              <w:rPr>
                <w:b/>
                <w:bCs/>
                <w:webHidden/>
              </w:rPr>
              <w:tab/>
            </w:r>
            <w:r w:rsidRPr="00515D09">
              <w:rPr>
                <w:b/>
                <w:bCs/>
                <w:webHidden/>
              </w:rPr>
              <w:fldChar w:fldCharType="begin"/>
            </w:r>
            <w:r w:rsidRPr="00515D09">
              <w:rPr>
                <w:b/>
                <w:bCs/>
                <w:webHidden/>
              </w:rPr>
              <w:instrText xml:space="preserve"> PAGEREF _Toc233125727 \h </w:instrText>
            </w:r>
            <w:r w:rsidRPr="00515D09">
              <w:rPr>
                <w:b/>
                <w:bCs/>
                <w:webHidden/>
              </w:rPr>
            </w:r>
            <w:r w:rsidRPr="00515D09">
              <w:rPr>
                <w:b/>
                <w:bCs/>
                <w:webHidden/>
              </w:rPr>
              <w:fldChar w:fldCharType="separate"/>
            </w:r>
            <w:r w:rsidR="007A0666">
              <w:rPr>
                <w:b/>
                <w:bCs/>
                <w:webHidden/>
              </w:rPr>
              <w:t>33</w:t>
            </w:r>
            <w:r w:rsidRPr="00515D09">
              <w:rPr>
                <w:b/>
                <w:bCs/>
                <w:webHidden/>
              </w:rPr>
              <w:fldChar w:fldCharType="end"/>
            </w:r>
          </w:hyperlink>
        </w:p>
        <w:p w14:paraId="3672E238" w14:textId="77777777" w:rsidR="00177D73" w:rsidRDefault="002E2E93" w:rsidP="00177D73">
          <w:pPr>
            <w:rPr>
              <w:b/>
              <w:bCs/>
              <w:noProof/>
            </w:rPr>
          </w:pPr>
          <w:r>
            <w:rPr>
              <w:b/>
              <w:bCs/>
              <w:noProof/>
            </w:rPr>
            <w:fldChar w:fldCharType="end"/>
          </w:r>
        </w:p>
      </w:sdtContent>
    </w:sdt>
    <w:bookmarkStart w:id="1" w:name="_Toc233125696" w:displacedByCustomXml="prev"/>
    <w:p w14:paraId="0328B465" w14:textId="77777777" w:rsidR="00B77207" w:rsidRPr="000820AA" w:rsidRDefault="00B77207" w:rsidP="000820AA">
      <w:pPr>
        <w:pStyle w:val="Heading2"/>
        <w:keepNext w:val="0"/>
        <w:keepLines w:val="0"/>
        <w:tabs>
          <w:tab w:val="clear" w:pos="1134"/>
          <w:tab w:val="clear" w:pos="2268"/>
          <w:tab w:val="clear" w:pos="3402"/>
          <w:tab w:val="clear" w:pos="4536"/>
          <w:tab w:val="clear" w:pos="5670"/>
          <w:tab w:val="clear" w:pos="6804"/>
          <w:tab w:val="clear" w:pos="7938"/>
          <w:tab w:val="clear" w:pos="10206"/>
        </w:tabs>
        <w:spacing w:before="720" w:after="240"/>
        <w:jc w:val="both"/>
        <w:rPr>
          <w:rFonts w:ascii="Ubuntu" w:eastAsia="Times New Roman" w:hAnsi="Ubuntu" w:cs="Arial"/>
          <w:color w:val="0090D4"/>
          <w:sz w:val="40"/>
          <w:szCs w:val="36"/>
          <w:lang w:eastAsia="en-GB"/>
        </w:rPr>
      </w:pPr>
      <w:bookmarkStart w:id="2" w:name="_Toc233125697"/>
      <w:bookmarkEnd w:id="1"/>
      <w:r w:rsidRPr="000820AA">
        <w:rPr>
          <w:rFonts w:ascii="Ubuntu" w:eastAsia="Times New Roman" w:hAnsi="Ubuntu" w:cs="Arial"/>
          <w:color w:val="0090D4"/>
          <w:sz w:val="40"/>
          <w:szCs w:val="36"/>
          <w:lang w:eastAsia="en-GB"/>
        </w:rPr>
        <w:lastRenderedPageBreak/>
        <w:t>Part 1: The Trials</w:t>
      </w:r>
      <w:bookmarkEnd w:id="2"/>
      <w:r w:rsidRPr="000820AA">
        <w:rPr>
          <w:rFonts w:ascii="Ubuntu" w:eastAsia="Times New Roman" w:hAnsi="Ubuntu" w:cs="Arial"/>
          <w:color w:val="0090D4"/>
          <w:sz w:val="40"/>
          <w:szCs w:val="36"/>
          <w:lang w:eastAsia="en-GB"/>
        </w:rPr>
        <w:t xml:space="preserve"> </w:t>
      </w:r>
    </w:p>
    <w:p w14:paraId="6732734C" w14:textId="77777777" w:rsidR="00B77207" w:rsidRPr="00590F5A" w:rsidRDefault="00B77207" w:rsidP="00590F5A">
      <w:pPr>
        <w:pStyle w:val="Heading3"/>
        <w:keepNext w:val="0"/>
        <w:keepLines w:val="0"/>
        <w:tabs>
          <w:tab w:val="clear" w:pos="1134"/>
          <w:tab w:val="clear" w:pos="2268"/>
          <w:tab w:val="clear" w:pos="3402"/>
          <w:tab w:val="clear" w:pos="4536"/>
          <w:tab w:val="clear" w:pos="5670"/>
          <w:tab w:val="clear" w:pos="6804"/>
          <w:tab w:val="clear" w:pos="7938"/>
          <w:tab w:val="clear" w:pos="10206"/>
        </w:tabs>
        <w:spacing w:before="360" w:after="120"/>
        <w:jc w:val="both"/>
        <w:rPr>
          <w:rFonts w:ascii="Ubuntu" w:eastAsia="Times New Roman" w:hAnsi="Ubuntu" w:cs="Arial"/>
          <w:color w:val="0090D4"/>
          <w:sz w:val="32"/>
          <w:szCs w:val="32"/>
          <w:lang w:eastAsia="en-GB"/>
        </w:rPr>
      </w:pPr>
      <w:bookmarkStart w:id="3" w:name="_Toc285387397"/>
      <w:bookmarkStart w:id="4" w:name="_Toc416786053"/>
      <w:bookmarkStart w:id="5" w:name="_Toc93578554"/>
      <w:bookmarkStart w:id="6" w:name="_Toc233125698"/>
      <w:r w:rsidRPr="00590F5A">
        <w:rPr>
          <w:rFonts w:ascii="Ubuntu" w:eastAsia="Times New Roman" w:hAnsi="Ubuntu" w:cs="Arial"/>
          <w:color w:val="0090D4"/>
          <w:sz w:val="32"/>
          <w:szCs w:val="32"/>
          <w:lang w:eastAsia="en-GB"/>
        </w:rPr>
        <w:t>1.1 Introduction</w:t>
      </w:r>
      <w:bookmarkEnd w:id="3"/>
      <w:bookmarkEnd w:id="4"/>
      <w:bookmarkEnd w:id="5"/>
      <w:bookmarkEnd w:id="6"/>
    </w:p>
    <w:p w14:paraId="216BBFB3" w14:textId="77777777" w:rsidR="00B77207" w:rsidRPr="00590F5A" w:rsidRDefault="00B77207" w:rsidP="00590F5A">
      <w:pPr>
        <w:pStyle w:val="BodyText"/>
        <w:rPr>
          <w:rFonts w:ascii="Arial" w:hAnsi="Arial" w:cs="Arial"/>
          <w:color w:val="5F5F5F"/>
          <w:sz w:val="20"/>
          <w:lang w:eastAsia="en-GB"/>
        </w:rPr>
      </w:pPr>
      <w:r w:rsidRPr="00590F5A">
        <w:rPr>
          <w:rFonts w:ascii="Arial" w:hAnsi="Arial" w:cs="Arial"/>
          <w:color w:val="5F5F5F"/>
          <w:sz w:val="20"/>
          <w:lang w:eastAsia="en-GB"/>
        </w:rPr>
        <w:t>This protocol is for winter oilseed rape AHDB-funded National List trials (five NL2 trials). These trials are grown to the RL protocol and are intended to augment NL data to give greater confidence in the suitability of varieties (especially in the North region) when considering NL2 varieties for promotion into RL trials as candidates.</w:t>
      </w:r>
    </w:p>
    <w:p w14:paraId="3DA5E7A1" w14:textId="77777777" w:rsidR="00B77207" w:rsidRPr="00590F5A" w:rsidRDefault="00B77207" w:rsidP="00590F5A">
      <w:pPr>
        <w:pStyle w:val="BodyText"/>
        <w:rPr>
          <w:rFonts w:ascii="Arial" w:hAnsi="Arial" w:cs="Arial"/>
          <w:color w:val="5F5F5F"/>
          <w:sz w:val="20"/>
          <w:lang w:eastAsia="en-GB"/>
        </w:rPr>
      </w:pPr>
    </w:p>
    <w:p w14:paraId="20B3EEC5" w14:textId="77777777" w:rsidR="00B77207" w:rsidRPr="00590F5A" w:rsidRDefault="00B77207" w:rsidP="00590F5A">
      <w:pPr>
        <w:pStyle w:val="BodyText"/>
        <w:rPr>
          <w:rFonts w:ascii="Arial" w:hAnsi="Arial" w:cs="Arial"/>
          <w:color w:val="5F5F5F"/>
          <w:sz w:val="20"/>
          <w:lang w:eastAsia="en-GB"/>
        </w:rPr>
      </w:pPr>
      <w:r w:rsidRPr="00590F5A">
        <w:rPr>
          <w:rFonts w:ascii="Arial" w:hAnsi="Arial" w:cs="Arial"/>
          <w:color w:val="5F5F5F"/>
          <w:sz w:val="20"/>
          <w:lang w:eastAsia="en-GB"/>
        </w:rPr>
        <w:t>See Appendix 7 for details of trials, operators and locations.</w:t>
      </w:r>
    </w:p>
    <w:p w14:paraId="31DBC8E5" w14:textId="77777777" w:rsidR="00B77207" w:rsidRPr="00590F5A" w:rsidRDefault="00B77207" w:rsidP="00590F5A">
      <w:pPr>
        <w:pStyle w:val="BodyText"/>
        <w:rPr>
          <w:rFonts w:ascii="Arial" w:hAnsi="Arial" w:cs="Arial"/>
          <w:color w:val="5F5F5F"/>
          <w:sz w:val="20"/>
          <w:lang w:eastAsia="en-GB"/>
        </w:rPr>
      </w:pPr>
    </w:p>
    <w:p w14:paraId="18A5CFCB" w14:textId="2F7BAA02" w:rsidR="00B77207" w:rsidRPr="009A305B" w:rsidRDefault="00B77207" w:rsidP="009A305B">
      <w:pPr>
        <w:pStyle w:val="BodyText"/>
        <w:rPr>
          <w:rFonts w:ascii="Arial" w:hAnsi="Arial" w:cs="Arial"/>
          <w:color w:val="5F5F5F"/>
          <w:sz w:val="20"/>
          <w:lang w:eastAsia="en-GB"/>
        </w:rPr>
      </w:pPr>
      <w:r w:rsidRPr="00590F5A">
        <w:rPr>
          <w:rFonts w:ascii="Arial" w:hAnsi="Arial" w:cs="Arial"/>
          <w:color w:val="5F5F5F"/>
          <w:sz w:val="20"/>
          <w:lang w:eastAsia="en-GB"/>
        </w:rPr>
        <w:t xml:space="preserve">The trial operator will be responsible for the choice of site, and for the establishment, supervision, recording and harvesting of the trial. </w:t>
      </w:r>
    </w:p>
    <w:p w14:paraId="2C2154C5" w14:textId="77777777" w:rsidR="00B77207" w:rsidRPr="009A305B" w:rsidRDefault="00B77207" w:rsidP="009A305B">
      <w:pPr>
        <w:pStyle w:val="Heading4"/>
        <w:tabs>
          <w:tab w:val="clear" w:pos="1134"/>
          <w:tab w:val="clear" w:pos="2268"/>
          <w:tab w:val="clear" w:pos="3402"/>
          <w:tab w:val="clear" w:pos="4536"/>
          <w:tab w:val="clear" w:pos="5670"/>
          <w:tab w:val="clear" w:pos="6804"/>
          <w:tab w:val="clear" w:pos="7938"/>
          <w:tab w:val="clear" w:pos="10206"/>
        </w:tabs>
        <w:spacing w:before="240"/>
        <w:rPr>
          <w:rFonts w:asciiTheme="majorHAnsi" w:hAnsiTheme="majorHAnsi"/>
          <w:i w:val="0"/>
          <w:color w:val="0090D4"/>
          <w:sz w:val="28"/>
          <w:szCs w:val="20"/>
          <w:lang w:eastAsia="en-GB"/>
        </w:rPr>
      </w:pPr>
      <w:r w:rsidRPr="009A305B">
        <w:rPr>
          <w:rFonts w:asciiTheme="majorHAnsi" w:hAnsiTheme="majorHAnsi"/>
          <w:i w:val="0"/>
          <w:color w:val="0090D4"/>
          <w:sz w:val="28"/>
          <w:szCs w:val="20"/>
          <w:lang w:eastAsia="en-GB"/>
        </w:rPr>
        <w:t>Genetically modified (GM) varieties</w:t>
      </w:r>
    </w:p>
    <w:p w14:paraId="09D6831B" w14:textId="75D26B96" w:rsidR="00405690" w:rsidRDefault="00B77207" w:rsidP="00590F5A">
      <w:pPr>
        <w:pStyle w:val="BodyText"/>
        <w:rPr>
          <w:rFonts w:ascii="Arial" w:hAnsi="Arial" w:cs="Arial"/>
          <w:color w:val="5F5F5F"/>
          <w:sz w:val="20"/>
          <w:lang w:eastAsia="en-GB"/>
        </w:rPr>
      </w:pPr>
      <w:r w:rsidRPr="00590F5A">
        <w:rPr>
          <w:rFonts w:ascii="Arial" w:hAnsi="Arial" w:cs="Arial"/>
          <w:color w:val="5F5F5F"/>
          <w:sz w:val="20"/>
          <w:lang w:eastAsia="en-GB"/>
        </w:rPr>
        <w:t xml:space="preserve">There are no GM varieties in Recommended List (RL) or Descriptive List (DL) trials. RL or DL trials must not be grown on, or near, land that contains, or has contained, genetically modified (GM) plants without the express permission of the RL Consortium Project Board. Seed suppliers will be required to give written assurances that all reasonable steps have been taken to prevent the adventitious presence of GM material during breeding, production and handling of the seed submitted for trials. </w:t>
      </w:r>
    </w:p>
    <w:p w14:paraId="53098EE4" w14:textId="77777777" w:rsidR="00515D09" w:rsidRDefault="00515D09" w:rsidP="00590F5A">
      <w:pPr>
        <w:pStyle w:val="BodyText"/>
        <w:rPr>
          <w:rFonts w:ascii="Arial" w:hAnsi="Arial" w:cs="Arial"/>
          <w:color w:val="5F5F5F"/>
          <w:sz w:val="20"/>
          <w:lang w:eastAsia="en-GB"/>
        </w:rPr>
      </w:pPr>
    </w:p>
    <w:p w14:paraId="2C99F8C8" w14:textId="79A1E636" w:rsidR="00B77207" w:rsidRPr="00590F5A" w:rsidRDefault="00B77207" w:rsidP="00590F5A">
      <w:pPr>
        <w:pStyle w:val="BodyText"/>
        <w:rPr>
          <w:rFonts w:ascii="Arial" w:hAnsi="Arial" w:cs="Arial"/>
          <w:color w:val="5F5F5F"/>
          <w:sz w:val="20"/>
          <w:lang w:eastAsia="en-GB"/>
        </w:rPr>
      </w:pPr>
      <w:r w:rsidRPr="00590F5A">
        <w:rPr>
          <w:rFonts w:ascii="Arial" w:hAnsi="Arial" w:cs="Arial"/>
          <w:color w:val="5F5F5F"/>
          <w:sz w:val="20"/>
          <w:lang w:eastAsia="en-GB"/>
        </w:rPr>
        <w:t>The varieties/seed submitted will be:</w:t>
      </w:r>
    </w:p>
    <w:p w14:paraId="29E9D298" w14:textId="77777777" w:rsidR="00B77207" w:rsidRPr="004A272D" w:rsidRDefault="00B77207" w:rsidP="00B77207">
      <w:pPr>
        <w:jc w:val="both"/>
        <w:rPr>
          <w:rFonts w:ascii="Arial" w:hAnsi="Arial" w:cs="Arial"/>
          <w:sz w:val="22"/>
          <w:szCs w:val="22"/>
        </w:rPr>
      </w:pPr>
      <w:r w:rsidRPr="004A272D">
        <w:rPr>
          <w:rFonts w:ascii="Arial" w:hAnsi="Arial" w:cs="Arial"/>
          <w:sz w:val="22"/>
          <w:szCs w:val="22"/>
        </w:rPr>
        <w:t xml:space="preserve"> </w:t>
      </w:r>
    </w:p>
    <w:p w14:paraId="0A40E511" w14:textId="77777777" w:rsidR="00B77207" w:rsidRPr="009A305B" w:rsidRDefault="00B77207" w:rsidP="009A305B">
      <w:pPr>
        <w:pStyle w:val="BodyText"/>
        <w:numPr>
          <w:ilvl w:val="0"/>
          <w:numId w:val="3"/>
        </w:numPr>
        <w:rPr>
          <w:rFonts w:ascii="Arial" w:hAnsi="Arial" w:cs="Arial"/>
          <w:color w:val="5F5F5F"/>
          <w:sz w:val="20"/>
          <w:lang w:eastAsia="en-GB"/>
        </w:rPr>
      </w:pPr>
      <w:r w:rsidRPr="009A305B">
        <w:rPr>
          <w:rFonts w:ascii="Arial" w:hAnsi="Arial" w:cs="Arial"/>
          <w:color w:val="5F5F5F"/>
          <w:sz w:val="20"/>
          <w:lang w:eastAsia="en-GB"/>
        </w:rPr>
        <w:t xml:space="preserve">varieties bred from parent plants that have not been genetically modified.   </w:t>
      </w:r>
    </w:p>
    <w:p w14:paraId="76A07A77" w14:textId="77777777" w:rsidR="00B77207" w:rsidRPr="009A305B" w:rsidRDefault="00B77207" w:rsidP="009A305B">
      <w:pPr>
        <w:pStyle w:val="BodyText"/>
        <w:rPr>
          <w:rFonts w:ascii="Arial" w:hAnsi="Arial" w:cs="Arial"/>
          <w:color w:val="5F5F5F"/>
          <w:sz w:val="20"/>
          <w:lang w:eastAsia="en-GB"/>
        </w:rPr>
      </w:pPr>
    </w:p>
    <w:p w14:paraId="05871767" w14:textId="77777777" w:rsidR="00B77207" w:rsidRPr="009A305B" w:rsidRDefault="00B77207" w:rsidP="009A305B">
      <w:pPr>
        <w:pStyle w:val="BodyText"/>
        <w:numPr>
          <w:ilvl w:val="0"/>
          <w:numId w:val="3"/>
        </w:numPr>
        <w:rPr>
          <w:rFonts w:ascii="Arial" w:hAnsi="Arial" w:cs="Arial"/>
          <w:color w:val="5F5F5F"/>
          <w:sz w:val="20"/>
          <w:lang w:eastAsia="en-GB"/>
        </w:rPr>
      </w:pPr>
      <w:r w:rsidRPr="009A305B">
        <w:rPr>
          <w:rFonts w:ascii="Arial" w:hAnsi="Arial" w:cs="Arial"/>
          <w:color w:val="5F5F5F"/>
          <w:sz w:val="20"/>
          <w:lang w:eastAsia="en-GB"/>
        </w:rPr>
        <w:t>produced from plants grown under appropriate isolation conditions and isolated from transgenic lines.</w:t>
      </w:r>
    </w:p>
    <w:p w14:paraId="2A997AC0" w14:textId="77777777" w:rsidR="00B77207" w:rsidRPr="004A272D" w:rsidRDefault="00B77207" w:rsidP="00B77207">
      <w:pPr>
        <w:jc w:val="both"/>
        <w:rPr>
          <w:rFonts w:ascii="Arial" w:hAnsi="Arial" w:cs="Arial"/>
          <w:sz w:val="22"/>
          <w:szCs w:val="22"/>
        </w:rPr>
      </w:pPr>
    </w:p>
    <w:p w14:paraId="5D06D14B" w14:textId="77777777" w:rsidR="00B77207" w:rsidRPr="009A305B" w:rsidRDefault="00B77207" w:rsidP="009A305B">
      <w:pPr>
        <w:pStyle w:val="BodyText"/>
        <w:rPr>
          <w:rFonts w:ascii="Arial" w:hAnsi="Arial" w:cs="Arial"/>
          <w:color w:val="5F5F5F"/>
          <w:sz w:val="20"/>
          <w:lang w:eastAsia="en-GB"/>
        </w:rPr>
      </w:pPr>
      <w:r w:rsidRPr="009A305B">
        <w:rPr>
          <w:rFonts w:ascii="Arial" w:hAnsi="Arial" w:cs="Arial"/>
          <w:color w:val="5F5F5F"/>
          <w:sz w:val="20"/>
          <w:lang w:eastAsia="en-GB"/>
        </w:rPr>
        <w:t>A decision to abandon a trial must only be taken in consultation with the Field Trials Managers Team.</w:t>
      </w:r>
    </w:p>
    <w:p w14:paraId="69981744" w14:textId="77777777" w:rsidR="00B77207" w:rsidRPr="009A305B" w:rsidRDefault="00B77207" w:rsidP="009A305B">
      <w:pPr>
        <w:pStyle w:val="BodyText"/>
        <w:rPr>
          <w:rFonts w:ascii="Arial" w:hAnsi="Arial" w:cs="Arial"/>
          <w:color w:val="5F5F5F"/>
          <w:sz w:val="20"/>
          <w:lang w:eastAsia="en-GB"/>
        </w:rPr>
      </w:pPr>
    </w:p>
    <w:p w14:paraId="0AC1708F" w14:textId="77777777" w:rsidR="00B77207" w:rsidRPr="009A305B" w:rsidRDefault="00B77207" w:rsidP="009A305B">
      <w:pPr>
        <w:pStyle w:val="BodyText"/>
        <w:rPr>
          <w:rFonts w:ascii="Arial" w:hAnsi="Arial" w:cs="Arial"/>
          <w:color w:val="5F5F5F"/>
          <w:sz w:val="20"/>
          <w:lang w:eastAsia="en-GB"/>
        </w:rPr>
      </w:pPr>
      <w:r w:rsidRPr="009A305B">
        <w:rPr>
          <w:rFonts w:ascii="Arial" w:hAnsi="Arial" w:cs="Arial"/>
          <w:color w:val="5F5F5F"/>
          <w:sz w:val="20"/>
          <w:lang w:eastAsia="en-GB"/>
        </w:rPr>
        <w:t>In principle, cultivation and agronomy should follow best local practice.</w:t>
      </w:r>
    </w:p>
    <w:p w14:paraId="3A07E428" w14:textId="77777777" w:rsidR="00B77207" w:rsidRPr="004A272D" w:rsidRDefault="00B77207" w:rsidP="00B77207">
      <w:pPr>
        <w:jc w:val="both"/>
        <w:rPr>
          <w:rFonts w:ascii="Arial" w:hAnsi="Arial" w:cs="Arial"/>
          <w:sz w:val="22"/>
          <w:szCs w:val="22"/>
        </w:rPr>
      </w:pPr>
    </w:p>
    <w:p w14:paraId="5BC8B3F0" w14:textId="77777777" w:rsidR="00B77207" w:rsidRPr="009A305B" w:rsidRDefault="00B77207" w:rsidP="009A305B">
      <w:pPr>
        <w:pStyle w:val="BodyText"/>
        <w:rPr>
          <w:rFonts w:ascii="Arial" w:hAnsi="Arial" w:cs="Arial"/>
          <w:color w:val="5F5F5F"/>
          <w:sz w:val="20"/>
          <w:lang w:eastAsia="en-GB"/>
        </w:rPr>
      </w:pPr>
      <w:r w:rsidRPr="009A305B">
        <w:rPr>
          <w:rFonts w:ascii="Arial" w:hAnsi="Arial" w:cs="Arial"/>
          <w:color w:val="5F5F5F"/>
          <w:sz w:val="20"/>
          <w:lang w:eastAsia="en-GB"/>
        </w:rPr>
        <w:t>Records must be clear and self-explanatory so that the trial can be taken over at short notice by another officer without difficulty.</w:t>
      </w:r>
    </w:p>
    <w:p w14:paraId="3DABDD1F" w14:textId="77777777" w:rsidR="00B77207" w:rsidRPr="009A305B" w:rsidRDefault="00B77207" w:rsidP="009A305B">
      <w:pPr>
        <w:pStyle w:val="BodyText"/>
        <w:rPr>
          <w:rFonts w:ascii="Arial" w:hAnsi="Arial" w:cs="Arial"/>
          <w:color w:val="5F5F5F"/>
          <w:sz w:val="20"/>
          <w:lang w:eastAsia="en-GB"/>
        </w:rPr>
      </w:pPr>
    </w:p>
    <w:p w14:paraId="054ECD6D" w14:textId="77777777" w:rsidR="00B77207" w:rsidRPr="009A305B" w:rsidRDefault="00B77207" w:rsidP="009A305B">
      <w:pPr>
        <w:pStyle w:val="BodyText"/>
        <w:rPr>
          <w:rFonts w:ascii="Arial" w:hAnsi="Arial" w:cs="Arial"/>
          <w:color w:val="5F5F5F"/>
          <w:sz w:val="20"/>
          <w:lang w:eastAsia="en-GB"/>
        </w:rPr>
      </w:pPr>
      <w:r w:rsidRPr="009A305B">
        <w:rPr>
          <w:rFonts w:ascii="Arial" w:hAnsi="Arial" w:cs="Arial"/>
          <w:color w:val="5F5F5F"/>
          <w:sz w:val="20"/>
          <w:lang w:eastAsia="en-GB"/>
        </w:rPr>
        <w:t xml:space="preserve">The seed has been supplied for trial purposes only, and must not be used for any purpose other than that specified by the RL Project Board unless special permission has been obtained.  It is supplied for testing on the condition that it is not multiplied for other purposes and it is the responsibility of the officer in charge of the trial to ensure that this does not occur. </w:t>
      </w:r>
    </w:p>
    <w:p w14:paraId="0D583987" w14:textId="77777777" w:rsidR="00B77207" w:rsidRPr="009A305B" w:rsidRDefault="00B77207" w:rsidP="009A305B">
      <w:pPr>
        <w:pStyle w:val="Heading3"/>
        <w:keepNext w:val="0"/>
        <w:keepLines w:val="0"/>
        <w:tabs>
          <w:tab w:val="clear" w:pos="1134"/>
          <w:tab w:val="clear" w:pos="2268"/>
          <w:tab w:val="clear" w:pos="3402"/>
          <w:tab w:val="clear" w:pos="4536"/>
          <w:tab w:val="clear" w:pos="5670"/>
          <w:tab w:val="clear" w:pos="6804"/>
          <w:tab w:val="clear" w:pos="7938"/>
          <w:tab w:val="clear" w:pos="10206"/>
        </w:tabs>
        <w:spacing w:before="360" w:after="120"/>
        <w:jc w:val="both"/>
        <w:rPr>
          <w:rFonts w:ascii="Ubuntu" w:eastAsia="Times New Roman" w:hAnsi="Ubuntu" w:cs="Arial"/>
          <w:color w:val="0090D4"/>
          <w:sz w:val="32"/>
          <w:szCs w:val="32"/>
          <w:lang w:eastAsia="en-GB"/>
        </w:rPr>
      </w:pPr>
      <w:bookmarkStart w:id="7" w:name="_Toc93578555"/>
      <w:bookmarkStart w:id="8" w:name="_Toc233125699"/>
      <w:r w:rsidRPr="009A305B">
        <w:rPr>
          <w:rFonts w:ascii="Ubuntu" w:eastAsia="Times New Roman" w:hAnsi="Ubuntu" w:cs="Arial"/>
          <w:color w:val="0090D4"/>
          <w:sz w:val="32"/>
          <w:szCs w:val="32"/>
          <w:lang w:eastAsia="en-GB"/>
        </w:rPr>
        <w:t>1.2 Site Selection</w:t>
      </w:r>
      <w:bookmarkEnd w:id="7"/>
      <w:bookmarkEnd w:id="8"/>
    </w:p>
    <w:p w14:paraId="7F03DD1F" w14:textId="77777777" w:rsidR="00B77207" w:rsidRDefault="00B77207" w:rsidP="009A305B">
      <w:pPr>
        <w:pStyle w:val="BodyText"/>
        <w:rPr>
          <w:rFonts w:ascii="Arial" w:hAnsi="Arial" w:cs="Arial"/>
          <w:color w:val="5F5F5F"/>
          <w:sz w:val="20"/>
          <w:lang w:eastAsia="en-GB"/>
        </w:rPr>
      </w:pPr>
      <w:r w:rsidRPr="009A305B">
        <w:rPr>
          <w:rFonts w:ascii="Arial" w:hAnsi="Arial" w:cs="Arial"/>
          <w:color w:val="5F5F5F"/>
          <w:sz w:val="20"/>
          <w:lang w:eastAsia="en-GB"/>
        </w:rPr>
        <w:t xml:space="preserve">Trials should be grown in farm crops and sited away from trees, hedges, headlands and other features likely to cause uneven growth. The soil should be as uniform as possible but, if there are irregularities such as ridges or furrows, the trial should be drilled across them. Ensure that cultivations are carried out across the direction of sowing. </w:t>
      </w:r>
    </w:p>
    <w:p w14:paraId="5F81B845" w14:textId="77777777" w:rsidR="009A305B" w:rsidRPr="009A305B" w:rsidRDefault="009A305B" w:rsidP="009A305B">
      <w:pPr>
        <w:pStyle w:val="BodyText"/>
        <w:rPr>
          <w:rFonts w:ascii="Arial" w:hAnsi="Arial" w:cs="Arial"/>
          <w:color w:val="5F5F5F"/>
          <w:sz w:val="20"/>
          <w:lang w:eastAsia="en-GB"/>
        </w:rPr>
      </w:pPr>
    </w:p>
    <w:p w14:paraId="5246DB6E" w14:textId="77777777" w:rsidR="00B77207" w:rsidRPr="009A305B" w:rsidRDefault="00B77207" w:rsidP="009A305B">
      <w:pPr>
        <w:pStyle w:val="BodyText"/>
        <w:rPr>
          <w:rFonts w:ascii="Arial" w:hAnsi="Arial" w:cs="Arial"/>
          <w:color w:val="5F5F5F"/>
          <w:sz w:val="20"/>
          <w:lang w:eastAsia="en-GB"/>
        </w:rPr>
      </w:pPr>
      <w:r w:rsidRPr="009A305B">
        <w:rPr>
          <w:rFonts w:ascii="Arial" w:hAnsi="Arial" w:cs="Arial"/>
          <w:color w:val="5F5F5F"/>
          <w:sz w:val="20"/>
          <w:lang w:eastAsia="en-GB"/>
        </w:rPr>
        <w:t>Previous cropping must be appropriate for a winter oilseed rape crop to be grown. Sites should be selected for a minimum of volunteers and a five year break would be ideal.  Shorter rotations may be allowed in prior consultation with the Field Trials Manager.  All attempts should be made to reduce volunteer pressure within the trials.</w:t>
      </w:r>
    </w:p>
    <w:p w14:paraId="035CFDD4" w14:textId="77777777" w:rsidR="00B77207" w:rsidRPr="009A305B" w:rsidRDefault="00B77207" w:rsidP="009A305B">
      <w:pPr>
        <w:pStyle w:val="BodyText"/>
        <w:rPr>
          <w:rFonts w:ascii="Arial" w:hAnsi="Arial" w:cs="Arial"/>
          <w:color w:val="5F5F5F"/>
          <w:sz w:val="20"/>
          <w:lang w:eastAsia="en-GB"/>
        </w:rPr>
      </w:pPr>
    </w:p>
    <w:p w14:paraId="218272F4" w14:textId="77777777" w:rsidR="00B77207" w:rsidRPr="009A305B" w:rsidRDefault="00B77207" w:rsidP="009A305B">
      <w:pPr>
        <w:pStyle w:val="BodyText"/>
        <w:rPr>
          <w:rFonts w:ascii="Arial" w:hAnsi="Arial" w:cs="Arial"/>
          <w:color w:val="5F5F5F"/>
          <w:sz w:val="20"/>
          <w:lang w:eastAsia="en-GB"/>
        </w:rPr>
      </w:pPr>
      <w:r w:rsidRPr="009A305B">
        <w:rPr>
          <w:rFonts w:ascii="Arial" w:hAnsi="Arial" w:cs="Arial"/>
          <w:color w:val="5F5F5F"/>
          <w:sz w:val="20"/>
          <w:lang w:eastAsia="en-GB"/>
        </w:rPr>
        <w:t>The trial must not be located on land that has been used for trials in the previous 12 months.</w:t>
      </w:r>
    </w:p>
    <w:p w14:paraId="2480B250" w14:textId="77777777" w:rsidR="00B77207" w:rsidRPr="009A305B" w:rsidRDefault="00B77207" w:rsidP="009A305B">
      <w:pPr>
        <w:pStyle w:val="BodyText"/>
        <w:rPr>
          <w:rFonts w:ascii="Arial" w:hAnsi="Arial" w:cs="Arial"/>
          <w:color w:val="5F5F5F"/>
          <w:sz w:val="20"/>
          <w:lang w:eastAsia="en-GB"/>
        </w:rPr>
      </w:pPr>
      <w:r w:rsidRPr="009A305B">
        <w:rPr>
          <w:rFonts w:ascii="Arial" w:hAnsi="Arial" w:cs="Arial"/>
          <w:color w:val="5F5F5F"/>
          <w:sz w:val="20"/>
          <w:lang w:eastAsia="en-GB"/>
        </w:rPr>
        <w:t>Applications of fertilisers and sprays must be uniform and should be applied across the direction of the plots.</w:t>
      </w:r>
    </w:p>
    <w:p w14:paraId="78457F53" w14:textId="77777777" w:rsidR="00B77207" w:rsidRPr="009A305B" w:rsidRDefault="00B77207" w:rsidP="009A305B">
      <w:pPr>
        <w:pStyle w:val="BodyText"/>
        <w:rPr>
          <w:rFonts w:ascii="Arial" w:hAnsi="Arial" w:cs="Arial"/>
          <w:color w:val="5F5F5F"/>
          <w:sz w:val="20"/>
          <w:lang w:eastAsia="en-GB"/>
        </w:rPr>
      </w:pPr>
    </w:p>
    <w:p w14:paraId="1D32924F" w14:textId="77777777" w:rsidR="00B77207" w:rsidRPr="009A305B" w:rsidRDefault="00B77207" w:rsidP="009A305B">
      <w:pPr>
        <w:pStyle w:val="BodyText"/>
        <w:rPr>
          <w:rFonts w:ascii="Arial" w:hAnsi="Arial" w:cs="Arial"/>
          <w:color w:val="5F5F5F"/>
          <w:sz w:val="20"/>
          <w:lang w:eastAsia="en-GB"/>
        </w:rPr>
      </w:pPr>
      <w:r w:rsidRPr="009A305B">
        <w:rPr>
          <w:rFonts w:ascii="Arial" w:hAnsi="Arial" w:cs="Arial"/>
          <w:color w:val="5F5F5F"/>
          <w:sz w:val="20"/>
          <w:lang w:eastAsia="en-GB"/>
        </w:rPr>
        <w:t xml:space="preserve">Varieties with herbicide resistance (e.g. Imidazolinone ‘IMI’ or ‘Clearfield’ varieties) are likely to be included in RL trials and a site must be found to accommodate these varieties. Trial managers should note that subsequent volunteers will have the same herbicide tolerance, the control of which will require an alternative herbicide and </w:t>
      </w:r>
      <w:r w:rsidRPr="009A305B">
        <w:rPr>
          <w:rFonts w:ascii="Arial" w:hAnsi="Arial" w:cs="Arial"/>
          <w:color w:val="5F5F5F"/>
          <w:sz w:val="20"/>
          <w:u w:val="single"/>
          <w:lang w:eastAsia="en-GB"/>
        </w:rPr>
        <w:t>it is the responsibility of the trial manager to ensure that their host farmers are made aware of this</w:t>
      </w:r>
      <w:r w:rsidRPr="009A305B">
        <w:rPr>
          <w:rFonts w:ascii="Arial" w:hAnsi="Arial" w:cs="Arial"/>
          <w:color w:val="5F5F5F"/>
          <w:sz w:val="20"/>
          <w:lang w:eastAsia="en-GB"/>
        </w:rPr>
        <w:t xml:space="preserve">. Further information can be found at: </w:t>
      </w:r>
    </w:p>
    <w:p w14:paraId="38239D9E" w14:textId="77777777" w:rsidR="00B77207" w:rsidRPr="004A272D" w:rsidRDefault="00B77207" w:rsidP="009A305B">
      <w:pPr>
        <w:pStyle w:val="BodyText"/>
        <w:rPr>
          <w:rFonts w:ascii="Arial" w:hAnsi="Arial" w:cs="Arial"/>
          <w:szCs w:val="22"/>
        </w:rPr>
      </w:pPr>
    </w:p>
    <w:p w14:paraId="496283B9" w14:textId="77777777" w:rsidR="00B77207" w:rsidRPr="009A305B" w:rsidRDefault="00B77207" w:rsidP="009A305B">
      <w:pPr>
        <w:pStyle w:val="BodyText"/>
        <w:rPr>
          <w:rStyle w:val="Hyperlink"/>
          <w:rFonts w:ascii="Arial" w:hAnsi="Arial" w:cs="Arial"/>
          <w:sz w:val="20"/>
          <w:lang w:eastAsia="en-GB"/>
        </w:rPr>
      </w:pPr>
      <w:hyperlink r:id="rId12" w:history="1">
        <w:r w:rsidRPr="009A305B">
          <w:rPr>
            <w:rStyle w:val="Hyperlink"/>
            <w:rFonts w:ascii="Arial" w:hAnsi="Arial" w:cs="Arial"/>
            <w:sz w:val="20"/>
            <w:lang w:eastAsia="en-GB"/>
          </w:rPr>
          <w:t>http://www.agricentre.basf.co.uk/agroportal/uk/media/marketing_pages/clearfield/BASF_CL_Best_practice_1204.pdf</w:t>
        </w:r>
      </w:hyperlink>
    </w:p>
    <w:p w14:paraId="63643B6D" w14:textId="77777777" w:rsidR="00B77207" w:rsidRPr="009A305B" w:rsidRDefault="00B77207" w:rsidP="009A305B">
      <w:pPr>
        <w:pStyle w:val="BodyText"/>
        <w:rPr>
          <w:rFonts w:ascii="Arial" w:hAnsi="Arial" w:cs="Arial"/>
          <w:color w:val="5F5F5F"/>
          <w:sz w:val="20"/>
          <w:lang w:eastAsia="en-GB"/>
        </w:rPr>
      </w:pPr>
    </w:p>
    <w:p w14:paraId="4C27E9FD" w14:textId="1DB0255D" w:rsidR="00515D09" w:rsidRPr="00B4036D" w:rsidRDefault="00B77207" w:rsidP="009A305B">
      <w:pPr>
        <w:pStyle w:val="BodyText"/>
        <w:rPr>
          <w:rFonts w:ascii="Arial" w:hAnsi="Arial" w:cs="Arial"/>
          <w:color w:val="5F5F5F"/>
          <w:sz w:val="20"/>
          <w:lang w:eastAsia="en-GB"/>
        </w:rPr>
      </w:pPr>
      <w:r w:rsidRPr="009A305B">
        <w:rPr>
          <w:rFonts w:ascii="Arial" w:hAnsi="Arial" w:cs="Arial"/>
          <w:color w:val="5F5F5F"/>
          <w:sz w:val="20"/>
          <w:lang w:eastAsia="en-GB"/>
        </w:rPr>
        <w:t>It is essential to have free access to the trial by authorised personnel and equipment at all times including at harvest, even if the surrounding host farm crop is not ripe.</w:t>
      </w:r>
    </w:p>
    <w:p w14:paraId="3D081CE0" w14:textId="77777777" w:rsidR="00B77207" w:rsidRPr="009A305B" w:rsidRDefault="00B77207" w:rsidP="009A305B">
      <w:pPr>
        <w:pStyle w:val="Heading3"/>
        <w:keepNext w:val="0"/>
        <w:keepLines w:val="0"/>
        <w:tabs>
          <w:tab w:val="clear" w:pos="1134"/>
          <w:tab w:val="clear" w:pos="2268"/>
          <w:tab w:val="clear" w:pos="3402"/>
          <w:tab w:val="clear" w:pos="4536"/>
          <w:tab w:val="clear" w:pos="5670"/>
          <w:tab w:val="clear" w:pos="6804"/>
          <w:tab w:val="clear" w:pos="7938"/>
          <w:tab w:val="clear" w:pos="10206"/>
        </w:tabs>
        <w:spacing w:before="360" w:after="120"/>
        <w:jc w:val="both"/>
        <w:rPr>
          <w:rFonts w:ascii="Ubuntu" w:eastAsia="Times New Roman" w:hAnsi="Ubuntu" w:cs="Arial"/>
          <w:color w:val="0090D4"/>
          <w:sz w:val="32"/>
          <w:szCs w:val="32"/>
          <w:lang w:eastAsia="en-GB"/>
        </w:rPr>
      </w:pPr>
      <w:bookmarkStart w:id="9" w:name="_2.3_Trial_options"/>
      <w:bookmarkStart w:id="10" w:name="_Toc416786054"/>
      <w:bookmarkStart w:id="11" w:name="_Toc93578556"/>
      <w:bookmarkStart w:id="12" w:name="_Toc233125700"/>
      <w:bookmarkEnd w:id="9"/>
      <w:r w:rsidRPr="009A305B">
        <w:rPr>
          <w:rFonts w:ascii="Ubuntu" w:eastAsia="Times New Roman" w:hAnsi="Ubuntu" w:cs="Arial"/>
          <w:color w:val="0090D4"/>
          <w:sz w:val="32"/>
          <w:szCs w:val="32"/>
          <w:lang w:eastAsia="en-GB"/>
        </w:rPr>
        <w:t>1.3 Trial options</w:t>
      </w:r>
      <w:bookmarkEnd w:id="10"/>
      <w:bookmarkEnd w:id="11"/>
      <w:bookmarkEnd w:id="12"/>
    </w:p>
    <w:p w14:paraId="35CF0767" w14:textId="7177C883" w:rsidR="00B77207" w:rsidRPr="00166925" w:rsidRDefault="00B77207" w:rsidP="009A305B">
      <w:pPr>
        <w:pStyle w:val="BodyText"/>
        <w:rPr>
          <w:rFonts w:ascii="Arial" w:hAnsi="Arial" w:cs="Arial"/>
          <w:color w:val="5F5F5F"/>
          <w:sz w:val="20"/>
          <w:lang w:eastAsia="en-GB"/>
        </w:rPr>
      </w:pPr>
      <w:r w:rsidRPr="009A305B">
        <w:rPr>
          <w:rFonts w:ascii="Arial" w:hAnsi="Arial" w:cs="Arial"/>
          <w:color w:val="5F5F5F"/>
          <w:sz w:val="20"/>
          <w:lang w:eastAsia="en-GB"/>
        </w:rPr>
        <w:t>The sowing lists and trial design will be specified by the Field Trials Manager and RL Data Team; NL2 varieties and controls will be grown. Randomisations will usually be incomplete block, neighbour-restricted designs. It is important that any change to the drilling layout is discussed and agreed with the Field Trials Manager beforehand.</w:t>
      </w:r>
    </w:p>
    <w:p w14:paraId="625BCA4A" w14:textId="77777777" w:rsidR="00B77207" w:rsidRPr="009A305B" w:rsidRDefault="00B77207" w:rsidP="009A305B">
      <w:pPr>
        <w:pStyle w:val="Heading3"/>
        <w:keepNext w:val="0"/>
        <w:keepLines w:val="0"/>
        <w:tabs>
          <w:tab w:val="clear" w:pos="1134"/>
          <w:tab w:val="clear" w:pos="2268"/>
          <w:tab w:val="clear" w:pos="3402"/>
          <w:tab w:val="clear" w:pos="4536"/>
          <w:tab w:val="clear" w:pos="5670"/>
          <w:tab w:val="clear" w:pos="6804"/>
          <w:tab w:val="clear" w:pos="7938"/>
          <w:tab w:val="clear" w:pos="10206"/>
        </w:tabs>
        <w:spacing w:before="360" w:after="120"/>
        <w:jc w:val="both"/>
        <w:rPr>
          <w:rFonts w:ascii="Ubuntu" w:eastAsia="Times New Roman" w:hAnsi="Ubuntu" w:cs="Arial"/>
          <w:color w:val="0090D4"/>
          <w:lang w:eastAsia="en-GB"/>
        </w:rPr>
      </w:pPr>
      <w:bookmarkStart w:id="13" w:name="_Toc93578557"/>
      <w:bookmarkStart w:id="14" w:name="_Toc233125701"/>
      <w:r w:rsidRPr="009A305B">
        <w:rPr>
          <w:rFonts w:ascii="Ubuntu" w:eastAsia="Times New Roman" w:hAnsi="Ubuntu" w:cs="Arial"/>
          <w:color w:val="0090D4"/>
          <w:lang w:eastAsia="en-GB"/>
        </w:rPr>
        <w:t>1.3.1 Trial types and treatments</w:t>
      </w:r>
      <w:bookmarkEnd w:id="13"/>
      <w:bookmarkEnd w:id="14"/>
    </w:p>
    <w:p w14:paraId="384BEB3D" w14:textId="77777777" w:rsidR="00B77207" w:rsidRDefault="00B77207" w:rsidP="00166925">
      <w:pPr>
        <w:pStyle w:val="BodyText"/>
        <w:rPr>
          <w:rFonts w:ascii="Arial" w:hAnsi="Arial" w:cs="Arial"/>
          <w:color w:val="5F5F5F"/>
          <w:sz w:val="20"/>
          <w:lang w:eastAsia="en-GB"/>
        </w:rPr>
      </w:pPr>
      <w:r w:rsidRPr="00166925">
        <w:rPr>
          <w:rFonts w:ascii="Arial" w:hAnsi="Arial" w:cs="Arial"/>
          <w:color w:val="5F5F5F"/>
          <w:sz w:val="20"/>
          <w:lang w:eastAsia="en-GB"/>
        </w:rPr>
        <w:t xml:space="preserve">These trials have a three replication fungicide treated yield trial only. </w:t>
      </w:r>
    </w:p>
    <w:p w14:paraId="7255A6C8" w14:textId="77777777" w:rsidR="00166925" w:rsidRPr="00166925" w:rsidRDefault="00166925" w:rsidP="00166925">
      <w:pPr>
        <w:pStyle w:val="BodyText"/>
        <w:rPr>
          <w:rFonts w:ascii="Arial" w:hAnsi="Arial" w:cs="Arial"/>
          <w:color w:val="5F5F5F"/>
          <w:sz w:val="20"/>
          <w:lang w:eastAsia="en-GB"/>
        </w:rPr>
      </w:pPr>
    </w:p>
    <w:p w14:paraId="538C45EC" w14:textId="77777777" w:rsidR="00B77207" w:rsidRPr="004A272D" w:rsidRDefault="00B77207" w:rsidP="00B77207">
      <w:pPr>
        <w:pStyle w:val="BodyText"/>
        <w:rPr>
          <w:rFonts w:ascii="Arial" w:hAnsi="Arial" w:cs="Arial"/>
          <w:szCs w:val="22"/>
        </w:rPr>
      </w:pPr>
    </w:p>
    <w:p w14:paraId="47634281" w14:textId="77777777" w:rsidR="00B77207" w:rsidRPr="00166925" w:rsidRDefault="00B77207" w:rsidP="00166925">
      <w:pPr>
        <w:pStyle w:val="BodyText"/>
        <w:rPr>
          <w:rFonts w:ascii="Ubuntu" w:hAnsi="Ubuntu" w:cs="Arial"/>
          <w:color w:val="0090D4"/>
          <w:sz w:val="28"/>
          <w:szCs w:val="28"/>
          <w:lang w:eastAsia="en-GB"/>
        </w:rPr>
      </w:pPr>
      <w:bookmarkStart w:id="15" w:name="_1.3.2_Trial_design"/>
      <w:bookmarkStart w:id="16" w:name="_Toc93578558"/>
      <w:bookmarkEnd w:id="15"/>
      <w:r w:rsidRPr="00166925">
        <w:rPr>
          <w:rFonts w:ascii="Ubuntu" w:hAnsi="Ubuntu" w:cs="Arial"/>
          <w:color w:val="0090D4"/>
          <w:sz w:val="28"/>
          <w:szCs w:val="28"/>
          <w:lang w:eastAsia="en-GB"/>
        </w:rPr>
        <w:t>1.3.2 Trial design options and drill types</w:t>
      </w:r>
      <w:bookmarkEnd w:id="16"/>
    </w:p>
    <w:p w14:paraId="4FC28E26" w14:textId="77777777" w:rsidR="00B77207" w:rsidRPr="00166925" w:rsidRDefault="00B77207" w:rsidP="00B77207">
      <w:pPr>
        <w:pStyle w:val="BodyText"/>
        <w:rPr>
          <w:rFonts w:ascii="Arial" w:hAnsi="Arial" w:cs="Arial"/>
          <w:color w:val="5F5F5F"/>
          <w:sz w:val="20"/>
          <w:lang w:eastAsia="en-GB"/>
        </w:rPr>
      </w:pPr>
      <w:r w:rsidRPr="00166925">
        <w:rPr>
          <w:rFonts w:ascii="Arial" w:hAnsi="Arial" w:cs="Arial"/>
          <w:color w:val="5F5F5F"/>
          <w:sz w:val="20"/>
          <w:lang w:eastAsia="en-GB"/>
        </w:rPr>
        <w:t xml:space="preserve">The design used will depend on the type of drill and plot to be used. </w:t>
      </w:r>
      <w:r w:rsidRPr="00166925">
        <w:rPr>
          <w:rFonts w:ascii="Arial" w:hAnsi="Arial" w:cs="Arial"/>
          <w:color w:val="5F5F5F"/>
          <w:sz w:val="20"/>
          <w:u w:val="single"/>
          <w:lang w:eastAsia="en-GB"/>
        </w:rPr>
        <w:t>It is the responsibility of trial operators to give prior notice of the type of drill and trial design they will use so that the correct trial design can be used</w:t>
      </w:r>
      <w:r w:rsidRPr="00166925">
        <w:rPr>
          <w:rFonts w:ascii="Arial" w:hAnsi="Arial" w:cs="Arial"/>
          <w:color w:val="5F5F5F"/>
          <w:sz w:val="20"/>
          <w:lang w:eastAsia="en-GB"/>
        </w:rPr>
        <w:t xml:space="preserve">. </w:t>
      </w:r>
    </w:p>
    <w:p w14:paraId="20426C87" w14:textId="77777777" w:rsidR="00166925" w:rsidRDefault="00166925" w:rsidP="00166925">
      <w:pPr>
        <w:pStyle w:val="BodyText"/>
        <w:rPr>
          <w:rFonts w:ascii="Ubuntu" w:hAnsi="Ubuntu" w:cs="Arial"/>
          <w:color w:val="0090D4"/>
          <w:sz w:val="28"/>
          <w:szCs w:val="28"/>
          <w:lang w:eastAsia="en-GB"/>
        </w:rPr>
      </w:pPr>
      <w:bookmarkStart w:id="17" w:name="_1.3.1.1_Bordered_drills"/>
      <w:bookmarkEnd w:id="17"/>
    </w:p>
    <w:p w14:paraId="65918ED2" w14:textId="3E8F732D" w:rsidR="00B77207" w:rsidRPr="00166925" w:rsidRDefault="00B77207" w:rsidP="00166925">
      <w:pPr>
        <w:pStyle w:val="BodyText"/>
        <w:rPr>
          <w:rFonts w:ascii="Ubuntu" w:hAnsi="Ubuntu" w:cs="Arial"/>
          <w:color w:val="0090D4"/>
          <w:sz w:val="28"/>
          <w:szCs w:val="28"/>
          <w:lang w:eastAsia="en-GB"/>
        </w:rPr>
      </w:pPr>
      <w:r w:rsidRPr="00166925">
        <w:rPr>
          <w:rFonts w:ascii="Ubuntu" w:hAnsi="Ubuntu" w:cs="Arial"/>
          <w:color w:val="0090D4"/>
          <w:sz w:val="28"/>
          <w:szCs w:val="28"/>
          <w:lang w:eastAsia="en-GB"/>
        </w:rPr>
        <w:t>1.3.1.1 Bordered drills (full-width borders)</w:t>
      </w:r>
    </w:p>
    <w:p w14:paraId="365081D5" w14:textId="77777777" w:rsidR="00B77207" w:rsidRPr="00166925" w:rsidRDefault="00B77207" w:rsidP="00166925">
      <w:pPr>
        <w:pStyle w:val="BodyText"/>
        <w:rPr>
          <w:rFonts w:ascii="Arial" w:hAnsi="Arial" w:cs="Arial"/>
          <w:color w:val="5F5F5F"/>
          <w:sz w:val="20"/>
          <w:lang w:eastAsia="en-GB"/>
        </w:rPr>
      </w:pPr>
      <w:bookmarkStart w:id="18" w:name="_2.3.2.2_Bordered_drills"/>
      <w:bookmarkEnd w:id="18"/>
      <w:r w:rsidRPr="00166925">
        <w:rPr>
          <w:rFonts w:ascii="Arial" w:hAnsi="Arial" w:cs="Arial"/>
          <w:color w:val="5F5F5F"/>
          <w:sz w:val="20"/>
          <w:lang w:eastAsia="en-GB"/>
        </w:rPr>
        <w:t>In this configuration the coulters are arranged such that some rows are outside of the harvested area providing each plot with its own (un-harvested) buffer area thus reducing or eliminating the effects of shading and competition by neighbouring plots.</w:t>
      </w:r>
    </w:p>
    <w:p w14:paraId="49919B79" w14:textId="77777777" w:rsidR="00B77207" w:rsidRPr="005E2C68" w:rsidRDefault="00B77207" w:rsidP="00B77207">
      <w:pPr>
        <w:rPr>
          <w:rFonts w:ascii="Arial" w:hAnsi="Arial" w:cs="Arial"/>
          <w:sz w:val="22"/>
          <w:szCs w:val="22"/>
        </w:rPr>
      </w:pPr>
    </w:p>
    <w:p w14:paraId="72065BA7" w14:textId="77777777" w:rsidR="00B77207" w:rsidRPr="00761364" w:rsidRDefault="00B77207" w:rsidP="00761364">
      <w:pPr>
        <w:pStyle w:val="BodyText"/>
        <w:rPr>
          <w:rFonts w:ascii="Arial" w:hAnsi="Arial" w:cs="Arial"/>
          <w:color w:val="5F5F5F"/>
          <w:sz w:val="20"/>
          <w:lang w:eastAsia="en-GB"/>
        </w:rPr>
      </w:pPr>
      <w:r w:rsidRPr="00166925">
        <w:rPr>
          <w:rFonts w:ascii="Arial" w:hAnsi="Arial" w:cs="Arial"/>
          <w:color w:val="5F5F5F"/>
          <w:sz w:val="20"/>
          <w:lang w:eastAsia="en-GB"/>
        </w:rPr>
        <w:t xml:space="preserve">If the bordered plot system is used, </w:t>
      </w:r>
      <w:r w:rsidRPr="00761364">
        <w:rPr>
          <w:rFonts w:ascii="Arial" w:hAnsi="Arial" w:cs="Arial"/>
          <w:color w:val="5F5F5F"/>
          <w:sz w:val="20"/>
          <w:u w:val="single"/>
          <w:lang w:eastAsia="en-GB"/>
        </w:rPr>
        <w:t>and</w:t>
      </w:r>
      <w:r w:rsidRPr="00166925">
        <w:rPr>
          <w:rFonts w:ascii="Arial" w:hAnsi="Arial" w:cs="Arial"/>
          <w:color w:val="5F5F5F"/>
          <w:sz w:val="20"/>
          <w:lang w:eastAsia="en-GB"/>
        </w:rPr>
        <w:t xml:space="preserve"> the total width of the discarded border between the *harvested plots is at least 1.5 m wide, </w:t>
      </w:r>
      <w:r w:rsidRPr="00761364">
        <w:rPr>
          <w:rFonts w:ascii="Arial" w:hAnsi="Arial" w:cs="Arial"/>
          <w:color w:val="5F5F5F"/>
          <w:sz w:val="20"/>
          <w:u w:val="single"/>
          <w:lang w:eastAsia="en-GB"/>
        </w:rPr>
        <w:t>and</w:t>
      </w:r>
      <w:r w:rsidRPr="00761364">
        <w:rPr>
          <w:rFonts w:ascii="Arial" w:hAnsi="Arial" w:cs="Arial"/>
          <w:color w:val="5F5F5F"/>
          <w:sz w:val="20"/>
          <w:lang w:eastAsia="en-GB"/>
        </w:rPr>
        <w:t xml:space="preserve"> </w:t>
      </w:r>
      <w:r w:rsidRPr="00166925">
        <w:rPr>
          <w:rFonts w:ascii="Arial" w:hAnsi="Arial" w:cs="Arial"/>
          <w:color w:val="5F5F5F"/>
          <w:sz w:val="20"/>
          <w:lang w:eastAsia="en-GB"/>
        </w:rPr>
        <w:t>the direct combining method is used, then there is no need to block and separate with buffers the hybrid, semi-dwarf (SD) and conventional open pollinating (OP) varieties i.e. the trial may be a fully randomised design. If a fully randomised design is used the trial should be combined direct (i.e. not swathed) to avoid damage to semi-dwarf varieties. Exceptionally, fully randomised trials may be swathed but this</w:t>
      </w:r>
      <w:r w:rsidRPr="00761364">
        <w:rPr>
          <w:rFonts w:ascii="Arial" w:hAnsi="Arial" w:cs="Arial"/>
          <w:color w:val="5F5F5F"/>
          <w:sz w:val="20"/>
          <w:lang w:eastAsia="en-GB"/>
        </w:rPr>
        <w:t xml:space="preserve"> </w:t>
      </w:r>
      <w:r w:rsidRPr="00761364">
        <w:rPr>
          <w:rFonts w:ascii="Arial" w:hAnsi="Arial" w:cs="Arial"/>
          <w:color w:val="5F5F5F"/>
          <w:sz w:val="20"/>
          <w:u w:val="single"/>
          <w:lang w:eastAsia="en-GB"/>
        </w:rPr>
        <w:t>must</w:t>
      </w:r>
      <w:r w:rsidRPr="00166925">
        <w:rPr>
          <w:rFonts w:ascii="Arial" w:hAnsi="Arial" w:cs="Arial"/>
          <w:color w:val="5F5F5F"/>
          <w:sz w:val="20"/>
          <w:lang w:eastAsia="en-GB"/>
        </w:rPr>
        <w:t xml:space="preserve"> be discussed with the Field Trials Managers prior to harvest and evidence provided (measurements, photographs) that doing so will leave an adequate swath without damaging the semi-dwarf varieties. Any trial operator planning to use a swather must lay out the trial in such a way that the semi-dwarf varieties can be harvested direct without damage.</w:t>
      </w:r>
    </w:p>
    <w:p w14:paraId="78F708AE" w14:textId="77777777" w:rsidR="00B77207" w:rsidRPr="00166925" w:rsidRDefault="00B77207" w:rsidP="00B77207">
      <w:pPr>
        <w:pStyle w:val="BodyText"/>
        <w:rPr>
          <w:rFonts w:ascii="Arial" w:hAnsi="Arial" w:cs="Arial"/>
          <w:color w:val="5F5F5F"/>
          <w:sz w:val="20"/>
          <w:lang w:eastAsia="en-GB"/>
        </w:rPr>
      </w:pPr>
    </w:p>
    <w:p w14:paraId="3814F485" w14:textId="77777777" w:rsidR="00B77207" w:rsidRPr="00166925" w:rsidRDefault="00B77207" w:rsidP="00B77207">
      <w:pPr>
        <w:pStyle w:val="BodyText"/>
        <w:rPr>
          <w:rFonts w:ascii="Arial" w:hAnsi="Arial" w:cs="Arial"/>
          <w:color w:val="5F5F5F"/>
          <w:sz w:val="20"/>
          <w:lang w:eastAsia="en-GB"/>
        </w:rPr>
      </w:pPr>
      <w:r w:rsidRPr="00166925">
        <w:rPr>
          <w:rFonts w:ascii="Arial" w:hAnsi="Arial" w:cs="Arial"/>
          <w:color w:val="5F5F5F"/>
          <w:sz w:val="20"/>
          <w:lang w:eastAsia="en-GB"/>
        </w:rPr>
        <w:t>*The width of the harvested plot is the measurement from the outer row to outer row plus half of the inter-plot gap.</w:t>
      </w:r>
    </w:p>
    <w:p w14:paraId="16F56F28" w14:textId="77777777" w:rsidR="00B77207" w:rsidRPr="00933B7B" w:rsidRDefault="00B77207" w:rsidP="00B77207">
      <w:pPr>
        <w:pStyle w:val="BodyText"/>
        <w:rPr>
          <w:rFonts w:ascii="Arial" w:hAnsi="Arial" w:cs="Arial"/>
          <w:szCs w:val="22"/>
        </w:rPr>
      </w:pPr>
    </w:p>
    <w:p w14:paraId="60B60707" w14:textId="77777777" w:rsidR="00B77207" w:rsidRPr="00423553" w:rsidRDefault="00B77207" w:rsidP="00423553">
      <w:pPr>
        <w:pStyle w:val="BodyText"/>
        <w:rPr>
          <w:rFonts w:ascii="Ubuntu" w:hAnsi="Ubuntu" w:cs="Arial"/>
          <w:color w:val="0090D4"/>
          <w:sz w:val="28"/>
          <w:szCs w:val="28"/>
          <w:lang w:eastAsia="en-GB"/>
        </w:rPr>
      </w:pPr>
      <w:r w:rsidRPr="00423553">
        <w:rPr>
          <w:rFonts w:ascii="Ubuntu" w:hAnsi="Ubuntu" w:cs="Arial"/>
          <w:color w:val="0090D4"/>
          <w:sz w:val="28"/>
          <w:szCs w:val="28"/>
          <w:lang w:eastAsia="en-GB"/>
        </w:rPr>
        <w:lastRenderedPageBreak/>
        <w:t>1.3.1.2 Bordered drills (narrow borders)</w:t>
      </w:r>
    </w:p>
    <w:p w14:paraId="0E5C207F" w14:textId="77777777" w:rsidR="00B77207" w:rsidRPr="00423553" w:rsidRDefault="00B77207" w:rsidP="00FA5BCD">
      <w:pPr>
        <w:pStyle w:val="BodyText"/>
        <w:rPr>
          <w:rFonts w:ascii="Arial" w:hAnsi="Arial" w:cs="Arial"/>
          <w:color w:val="5F5F5F"/>
          <w:sz w:val="20"/>
          <w:lang w:eastAsia="en-GB"/>
        </w:rPr>
      </w:pPr>
      <w:r w:rsidRPr="00423553">
        <w:rPr>
          <w:rFonts w:ascii="Arial" w:hAnsi="Arial" w:cs="Arial"/>
          <w:color w:val="5F5F5F"/>
          <w:sz w:val="20"/>
          <w:lang w:eastAsia="en-GB"/>
        </w:rPr>
        <w:t>If the total width of the discarded border area between the harvested plots is less than 1.5m wide and/or the direct combining method is not used then the hybrid, semi-dwarf (SD) and conventional open-pollinating (OP) varieties must be blocked together within the randomisation and buffer plots inserted between each block type, as below:</w:t>
      </w:r>
    </w:p>
    <w:p w14:paraId="7F575A1C" w14:textId="77777777" w:rsidR="00B77207" w:rsidRPr="00423553" w:rsidRDefault="00B77207" w:rsidP="00FA5BCD">
      <w:pPr>
        <w:pStyle w:val="BodyText"/>
        <w:rPr>
          <w:rFonts w:ascii="Arial" w:hAnsi="Arial" w:cs="Arial"/>
          <w:color w:val="5F5F5F"/>
          <w:sz w:val="20"/>
          <w:lang w:eastAsia="en-GB"/>
        </w:rPr>
      </w:pPr>
    </w:p>
    <w:p w14:paraId="5528EA4B" w14:textId="77777777" w:rsidR="00B77207" w:rsidRPr="00423553" w:rsidRDefault="00B77207" w:rsidP="00FA5BCD">
      <w:pPr>
        <w:pStyle w:val="BodyText"/>
        <w:rPr>
          <w:rFonts w:ascii="Arial" w:hAnsi="Arial" w:cs="Arial"/>
          <w:color w:val="5F5F5F"/>
          <w:sz w:val="20"/>
          <w:lang w:eastAsia="en-GB"/>
        </w:rPr>
      </w:pPr>
      <w:r w:rsidRPr="00423553">
        <w:rPr>
          <w:rFonts w:ascii="Arial" w:hAnsi="Arial" w:cs="Arial"/>
          <w:color w:val="5F5F5F"/>
          <w:sz w:val="20"/>
          <w:lang w:eastAsia="en-GB"/>
        </w:rPr>
        <w:t xml:space="preserve">Hybrids will be blocked together and each hybrid block bordered on either side with a hybrid buffer plot. </w:t>
      </w:r>
    </w:p>
    <w:p w14:paraId="1DB11E7B" w14:textId="77777777" w:rsidR="00B77207" w:rsidRPr="00423553" w:rsidRDefault="00B77207" w:rsidP="00FA5BCD">
      <w:pPr>
        <w:pStyle w:val="BodyText"/>
        <w:rPr>
          <w:rFonts w:ascii="Arial" w:hAnsi="Arial" w:cs="Arial"/>
          <w:color w:val="5F5F5F"/>
          <w:sz w:val="20"/>
          <w:lang w:eastAsia="en-GB"/>
        </w:rPr>
      </w:pPr>
    </w:p>
    <w:p w14:paraId="2EEB295B" w14:textId="77777777" w:rsidR="00B77207" w:rsidRPr="00423553" w:rsidRDefault="00B77207" w:rsidP="00FA5BCD">
      <w:pPr>
        <w:pStyle w:val="BodyText"/>
        <w:rPr>
          <w:rFonts w:ascii="Arial" w:hAnsi="Arial" w:cs="Arial"/>
          <w:color w:val="5F5F5F"/>
          <w:sz w:val="20"/>
          <w:lang w:eastAsia="en-GB"/>
        </w:rPr>
      </w:pPr>
      <w:r w:rsidRPr="00423553">
        <w:rPr>
          <w:rFonts w:ascii="Arial" w:hAnsi="Arial" w:cs="Arial"/>
          <w:color w:val="5F5F5F"/>
          <w:sz w:val="20"/>
          <w:lang w:eastAsia="en-GB"/>
        </w:rPr>
        <w:t>Semi-dwarf varieties will be blocked together and surrounded by dwarf buffers.</w:t>
      </w:r>
    </w:p>
    <w:p w14:paraId="0E9E4547" w14:textId="77777777" w:rsidR="00B77207" w:rsidRPr="00423553" w:rsidRDefault="00B77207" w:rsidP="00FA5BCD">
      <w:pPr>
        <w:pStyle w:val="BodyText"/>
        <w:rPr>
          <w:rFonts w:ascii="Arial" w:hAnsi="Arial" w:cs="Arial"/>
          <w:color w:val="5F5F5F"/>
          <w:sz w:val="20"/>
          <w:lang w:eastAsia="en-GB"/>
        </w:rPr>
      </w:pPr>
    </w:p>
    <w:p w14:paraId="68D477A0" w14:textId="77777777" w:rsidR="00B77207" w:rsidRPr="00423553" w:rsidRDefault="00B77207" w:rsidP="00FA5BCD">
      <w:pPr>
        <w:pStyle w:val="BodyText"/>
        <w:rPr>
          <w:rFonts w:ascii="Arial" w:hAnsi="Arial" w:cs="Arial"/>
          <w:color w:val="5F5F5F"/>
          <w:sz w:val="20"/>
          <w:lang w:eastAsia="en-GB"/>
        </w:rPr>
      </w:pPr>
      <w:r w:rsidRPr="00423553">
        <w:rPr>
          <w:rFonts w:ascii="Arial" w:hAnsi="Arial" w:cs="Arial"/>
          <w:color w:val="5F5F5F"/>
          <w:sz w:val="20"/>
          <w:lang w:eastAsia="en-GB"/>
        </w:rPr>
        <w:t>Conventional OP varieties will be bordered on either side with a buffer plot of a conventional out-pollinating variety.</w:t>
      </w:r>
    </w:p>
    <w:p w14:paraId="39FE363A" w14:textId="77777777" w:rsidR="00B77207" w:rsidRPr="004A272D" w:rsidRDefault="00B77207" w:rsidP="00FA5BCD">
      <w:pPr>
        <w:pStyle w:val="BodyText"/>
        <w:rPr>
          <w:rFonts w:ascii="Arial" w:hAnsi="Arial" w:cs="Arial"/>
          <w:szCs w:val="22"/>
        </w:rPr>
      </w:pPr>
    </w:p>
    <w:p w14:paraId="687327A2" w14:textId="77777777" w:rsidR="00B77207" w:rsidRPr="00423553" w:rsidRDefault="00B77207" w:rsidP="00423553">
      <w:pPr>
        <w:pStyle w:val="BodyText"/>
        <w:rPr>
          <w:rFonts w:ascii="Ubuntu" w:hAnsi="Ubuntu" w:cs="Arial"/>
          <w:color w:val="0090D4"/>
          <w:sz w:val="28"/>
          <w:szCs w:val="28"/>
          <w:lang w:eastAsia="en-GB"/>
        </w:rPr>
      </w:pPr>
      <w:r w:rsidRPr="00423553">
        <w:rPr>
          <w:rFonts w:ascii="Ubuntu" w:hAnsi="Ubuntu" w:cs="Arial"/>
          <w:color w:val="0090D4"/>
          <w:sz w:val="28"/>
          <w:szCs w:val="28"/>
          <w:lang w:eastAsia="en-GB"/>
        </w:rPr>
        <w:t xml:space="preserve">1.3.1.3 Conventional non-bordered drills </w:t>
      </w:r>
    </w:p>
    <w:p w14:paraId="1D9DA8AD" w14:textId="77777777" w:rsidR="00B77207" w:rsidRPr="00220DEF" w:rsidRDefault="00B77207" w:rsidP="00220DEF">
      <w:pPr>
        <w:pStyle w:val="BodyText"/>
        <w:rPr>
          <w:rFonts w:ascii="Arial" w:hAnsi="Arial" w:cs="Arial"/>
          <w:color w:val="5F5F5F"/>
          <w:sz w:val="20"/>
          <w:lang w:eastAsia="en-GB"/>
        </w:rPr>
      </w:pPr>
      <w:r w:rsidRPr="00220DEF">
        <w:rPr>
          <w:rFonts w:ascii="Arial" w:hAnsi="Arial" w:cs="Arial"/>
          <w:color w:val="5F5F5F"/>
          <w:sz w:val="20"/>
          <w:lang w:eastAsia="en-GB"/>
        </w:rPr>
        <w:t xml:space="preserve">In conventional non-border drills where the whole plot is harvested the effects of shading and competition between neighbouring plots can affect growth and hence yield. To minimise these effects the difference between the plot width and plot length must be as small as possible. A single plot sown with a conventional unbordered drill will (typically) be 12 metres long and around two metres wide; so to reduce the neighbour-effects, plots should be sown double-width (or ‘paired’). Where paired plots are used then RH, SD and OP varieties must be blocked and buffered as described in </w:t>
      </w:r>
      <w:hyperlink w:anchor="_1.3.1.1_Bordered_drills" w:history="1">
        <w:r w:rsidRPr="00220DEF">
          <w:rPr>
            <w:rStyle w:val="Hyperlink"/>
            <w:rFonts w:ascii="Arial" w:hAnsi="Arial" w:cs="Arial"/>
            <w:sz w:val="20"/>
            <w:lang w:eastAsia="en-GB"/>
          </w:rPr>
          <w:t>1.3.1.1</w:t>
        </w:r>
      </w:hyperlink>
      <w:r w:rsidRPr="00220DEF">
        <w:rPr>
          <w:rFonts w:ascii="Arial" w:hAnsi="Arial" w:cs="Arial"/>
          <w:color w:val="5F5F5F"/>
          <w:sz w:val="20"/>
          <w:lang w:eastAsia="en-GB"/>
        </w:rPr>
        <w:t>.</w:t>
      </w:r>
    </w:p>
    <w:p w14:paraId="445CBCB4" w14:textId="77777777" w:rsidR="00B77207" w:rsidRPr="004A272D" w:rsidRDefault="00B77207" w:rsidP="00220DEF">
      <w:pPr>
        <w:pStyle w:val="BodyText"/>
        <w:rPr>
          <w:rFonts w:ascii="Arial" w:hAnsi="Arial" w:cs="Arial"/>
          <w:szCs w:val="22"/>
        </w:rPr>
      </w:pPr>
    </w:p>
    <w:p w14:paraId="34C026A6" w14:textId="77777777" w:rsidR="00B77207" w:rsidRPr="001C760F" w:rsidRDefault="00B77207" w:rsidP="001C760F">
      <w:pPr>
        <w:pStyle w:val="BodyText"/>
        <w:rPr>
          <w:rFonts w:ascii="Ubuntu" w:hAnsi="Ubuntu" w:cs="Arial"/>
          <w:color w:val="0090D4"/>
          <w:sz w:val="28"/>
          <w:szCs w:val="28"/>
          <w:lang w:eastAsia="en-GB"/>
        </w:rPr>
      </w:pPr>
      <w:r w:rsidRPr="001C760F">
        <w:rPr>
          <w:rFonts w:ascii="Ubuntu" w:hAnsi="Ubuntu" w:cs="Arial"/>
          <w:color w:val="0090D4"/>
          <w:sz w:val="28"/>
          <w:szCs w:val="28"/>
          <w:lang w:eastAsia="en-GB"/>
        </w:rPr>
        <w:t>1.3.1.4 Semi-dwarf varieties</w:t>
      </w:r>
    </w:p>
    <w:p w14:paraId="30FB9460" w14:textId="77777777" w:rsidR="00B77207" w:rsidRPr="001C760F" w:rsidRDefault="00B77207" w:rsidP="00220DEF">
      <w:pPr>
        <w:pStyle w:val="BodyText"/>
        <w:rPr>
          <w:rFonts w:ascii="Arial" w:hAnsi="Arial" w:cs="Arial"/>
          <w:color w:val="5F5F5F"/>
          <w:sz w:val="20"/>
          <w:lang w:eastAsia="en-GB"/>
        </w:rPr>
      </w:pPr>
      <w:r w:rsidRPr="001C760F">
        <w:rPr>
          <w:rFonts w:ascii="Arial" w:hAnsi="Arial" w:cs="Arial"/>
          <w:color w:val="5F5F5F"/>
          <w:sz w:val="20"/>
          <w:lang w:eastAsia="en-GB"/>
        </w:rPr>
        <w:t xml:space="preserve">Semi-dwarf varieties tend to produce pods close to the ground and </w:t>
      </w:r>
      <w:r w:rsidRPr="00220DEF">
        <w:rPr>
          <w:rFonts w:ascii="Arial" w:hAnsi="Arial" w:cs="Arial"/>
          <w:color w:val="5F5F5F"/>
          <w:sz w:val="20"/>
          <w:u w:val="single"/>
          <w:lang w:eastAsia="en-GB"/>
        </w:rPr>
        <w:t>will not normally be swathed irrespective of the decision for the rest of the trial so the trial must be laid out to allow for this</w:t>
      </w:r>
      <w:r w:rsidRPr="001C760F">
        <w:rPr>
          <w:rFonts w:ascii="Arial" w:hAnsi="Arial" w:cs="Arial"/>
          <w:color w:val="5F5F5F"/>
          <w:sz w:val="20"/>
          <w:lang w:eastAsia="en-GB"/>
        </w:rPr>
        <w:t>. If a swather is to be used for the rest of the trial the semi-dwarf plots must be sown in such a way that there is no risk of damage to either type during swathing and/or harvesting operations. Queries should be referred to the Trials Coordinator.</w:t>
      </w:r>
    </w:p>
    <w:p w14:paraId="1AD1D466" w14:textId="77777777" w:rsidR="00B77207" w:rsidRPr="00FB493B" w:rsidRDefault="00B77207" w:rsidP="00FB493B">
      <w:pPr>
        <w:pStyle w:val="Heading3"/>
        <w:keepNext w:val="0"/>
        <w:keepLines w:val="0"/>
        <w:tabs>
          <w:tab w:val="clear" w:pos="1134"/>
          <w:tab w:val="clear" w:pos="2268"/>
          <w:tab w:val="clear" w:pos="3402"/>
          <w:tab w:val="clear" w:pos="4536"/>
          <w:tab w:val="clear" w:pos="5670"/>
          <w:tab w:val="clear" w:pos="6804"/>
          <w:tab w:val="clear" w:pos="7938"/>
          <w:tab w:val="clear" w:pos="10206"/>
        </w:tabs>
        <w:spacing w:before="360" w:after="120"/>
        <w:jc w:val="both"/>
        <w:rPr>
          <w:rFonts w:ascii="Ubuntu" w:eastAsia="Times New Roman" w:hAnsi="Ubuntu" w:cs="Arial"/>
          <w:color w:val="0090D4"/>
          <w:sz w:val="32"/>
          <w:szCs w:val="32"/>
          <w:lang w:eastAsia="en-GB"/>
        </w:rPr>
      </w:pPr>
      <w:bookmarkStart w:id="19" w:name="_Toc416786055"/>
      <w:bookmarkStart w:id="20" w:name="_Toc37646844"/>
      <w:bookmarkStart w:id="21" w:name="_Toc285387400"/>
      <w:bookmarkStart w:id="22" w:name="_Toc93578559"/>
      <w:bookmarkStart w:id="23" w:name="_Toc233125702"/>
      <w:r w:rsidRPr="00FB493B">
        <w:rPr>
          <w:rFonts w:ascii="Ubuntu" w:eastAsia="Times New Roman" w:hAnsi="Ubuntu" w:cs="Arial"/>
          <w:color w:val="0090D4"/>
          <w:sz w:val="32"/>
          <w:szCs w:val="32"/>
          <w:lang w:eastAsia="en-GB"/>
        </w:rPr>
        <w:t>1.4 Trial Workbooks</w:t>
      </w:r>
      <w:bookmarkEnd w:id="19"/>
      <w:bookmarkEnd w:id="20"/>
      <w:bookmarkEnd w:id="21"/>
      <w:bookmarkEnd w:id="22"/>
      <w:bookmarkEnd w:id="23"/>
    </w:p>
    <w:p w14:paraId="42A3544C" w14:textId="77777777" w:rsidR="00B77207" w:rsidRPr="00FB493B" w:rsidRDefault="00B77207" w:rsidP="00A35257">
      <w:pPr>
        <w:pStyle w:val="BodyText"/>
        <w:rPr>
          <w:rFonts w:ascii="Arial" w:hAnsi="Arial" w:cs="Arial"/>
          <w:color w:val="5F5F5F"/>
          <w:sz w:val="20"/>
          <w:lang w:eastAsia="en-GB"/>
        </w:rPr>
      </w:pPr>
      <w:r w:rsidRPr="00FB493B">
        <w:rPr>
          <w:rFonts w:ascii="Arial" w:hAnsi="Arial" w:cs="Arial"/>
          <w:color w:val="5F5F5F"/>
          <w:sz w:val="20"/>
          <w:lang w:eastAsia="en-GB"/>
        </w:rPr>
        <w:t xml:space="preserve">The RL Data Team will generate trial workbooks/plans. They will be transferred to the appropriate trial centres in electronic format as Excel workbooks (one for each trial). </w:t>
      </w:r>
    </w:p>
    <w:p w14:paraId="0EE5D1A3" w14:textId="77777777" w:rsidR="00B77207" w:rsidRPr="00FB493B" w:rsidRDefault="00B77207" w:rsidP="00A35257">
      <w:pPr>
        <w:pStyle w:val="BodyText"/>
        <w:rPr>
          <w:rFonts w:ascii="Arial" w:hAnsi="Arial" w:cs="Arial"/>
          <w:color w:val="5F5F5F"/>
          <w:sz w:val="20"/>
          <w:lang w:eastAsia="en-GB"/>
        </w:rPr>
      </w:pPr>
    </w:p>
    <w:p w14:paraId="21A80E84" w14:textId="77777777" w:rsidR="00B77207" w:rsidRPr="00FB493B" w:rsidRDefault="00B77207" w:rsidP="00A35257">
      <w:pPr>
        <w:pStyle w:val="BodyText"/>
        <w:rPr>
          <w:rFonts w:ascii="Arial" w:hAnsi="Arial" w:cs="Arial"/>
          <w:color w:val="5F5F5F"/>
          <w:sz w:val="20"/>
          <w:lang w:eastAsia="en-GB"/>
        </w:rPr>
      </w:pPr>
      <w:r w:rsidRPr="00FB493B">
        <w:rPr>
          <w:rFonts w:ascii="Arial" w:hAnsi="Arial" w:cs="Arial"/>
          <w:color w:val="5F5F5F"/>
          <w:sz w:val="20"/>
          <w:lang w:eastAsia="en-GB"/>
        </w:rPr>
        <w:t>In an incomplete block design, any splitting within superblocks must ensure that blocks stay complete. Any movement of varieties to avoid clustering must be within sub-blocks and not between them. If there are any problems with the plan or in adjusting it to fit into the field, the RL Data Team should be consulted.</w:t>
      </w:r>
    </w:p>
    <w:p w14:paraId="3DF886A5" w14:textId="70D3A510" w:rsidR="00B77207" w:rsidRPr="00B72C17" w:rsidRDefault="00B77207" w:rsidP="00A35257">
      <w:pPr>
        <w:pStyle w:val="BodyText"/>
        <w:rPr>
          <w:rFonts w:ascii="Arial" w:hAnsi="Arial" w:cs="Arial"/>
          <w:color w:val="5F5F5F"/>
          <w:sz w:val="20"/>
          <w:lang w:eastAsia="en-GB"/>
        </w:rPr>
      </w:pPr>
      <w:r w:rsidRPr="00B72C17">
        <w:rPr>
          <w:rFonts w:ascii="Arial" w:hAnsi="Arial" w:cs="Arial"/>
          <w:color w:val="5F5F5F"/>
          <w:sz w:val="20"/>
          <w:lang w:eastAsia="en-GB"/>
        </w:rPr>
        <w:t xml:space="preserve">If the trial has not been sown to plan confirmation of the changes much be received clearly marked on the trial layout. A new workbook is likely to be issued to you with updated data tabs to reflect these changes and prevent confusion at time of data submission. See section </w:t>
      </w:r>
      <w:r w:rsidRPr="00A35257">
        <w:rPr>
          <w:rStyle w:val="Hyperlink"/>
          <w:rFonts w:ascii="Arial" w:hAnsi="Arial" w:cs="Arial"/>
          <w:sz w:val="20"/>
          <w:lang w:eastAsia="en-GB"/>
        </w:rPr>
        <w:t>2.1.1</w:t>
      </w:r>
      <w:r w:rsidRPr="00B72C17">
        <w:rPr>
          <w:rFonts w:ascii="Arial" w:hAnsi="Arial" w:cs="Arial"/>
          <w:color w:val="5F5F5F"/>
          <w:sz w:val="20"/>
          <w:lang w:eastAsia="en-GB"/>
        </w:rPr>
        <w:t xml:space="preserve">. below. </w:t>
      </w:r>
      <w:bookmarkStart w:id="24" w:name="_Toc37646846"/>
    </w:p>
    <w:p w14:paraId="2792F443" w14:textId="4988E68A" w:rsidR="00B77207" w:rsidRPr="00B72C17" w:rsidRDefault="00B77207" w:rsidP="00B72C17">
      <w:pPr>
        <w:pStyle w:val="Heading3"/>
        <w:keepNext w:val="0"/>
        <w:keepLines w:val="0"/>
        <w:tabs>
          <w:tab w:val="clear" w:pos="1134"/>
          <w:tab w:val="clear" w:pos="2268"/>
          <w:tab w:val="clear" w:pos="3402"/>
          <w:tab w:val="clear" w:pos="4536"/>
          <w:tab w:val="clear" w:pos="5670"/>
          <w:tab w:val="clear" w:pos="6804"/>
          <w:tab w:val="clear" w:pos="7938"/>
          <w:tab w:val="clear" w:pos="10206"/>
        </w:tabs>
        <w:spacing w:before="360" w:after="120"/>
        <w:jc w:val="both"/>
        <w:rPr>
          <w:rFonts w:ascii="Ubuntu" w:eastAsia="Times New Roman" w:hAnsi="Ubuntu" w:cs="Arial"/>
          <w:color w:val="0090D4"/>
          <w:sz w:val="32"/>
          <w:szCs w:val="32"/>
          <w:lang w:eastAsia="en-GB"/>
        </w:rPr>
      </w:pPr>
      <w:bookmarkStart w:id="25" w:name="_Toc93578560"/>
      <w:bookmarkStart w:id="26" w:name="_Toc233125703"/>
      <w:r w:rsidRPr="00B72C17">
        <w:rPr>
          <w:rFonts w:ascii="Ubuntu" w:eastAsia="Times New Roman" w:hAnsi="Ubuntu" w:cs="Arial"/>
          <w:color w:val="0090D4"/>
          <w:sz w:val="32"/>
          <w:szCs w:val="32"/>
          <w:lang w:eastAsia="en-GB"/>
        </w:rPr>
        <w:t>1.5 Drilling the trial</w:t>
      </w:r>
      <w:bookmarkEnd w:id="25"/>
      <w:bookmarkEnd w:id="26"/>
    </w:p>
    <w:p w14:paraId="4BB17DD7" w14:textId="77777777" w:rsidR="00B77207" w:rsidRPr="00B72C17" w:rsidRDefault="00B77207" w:rsidP="00B72C17">
      <w:pPr>
        <w:pStyle w:val="Heading3"/>
        <w:keepNext w:val="0"/>
        <w:keepLines w:val="0"/>
        <w:tabs>
          <w:tab w:val="clear" w:pos="1134"/>
          <w:tab w:val="clear" w:pos="2268"/>
          <w:tab w:val="clear" w:pos="3402"/>
          <w:tab w:val="clear" w:pos="4536"/>
          <w:tab w:val="clear" w:pos="5670"/>
          <w:tab w:val="clear" w:pos="6804"/>
          <w:tab w:val="clear" w:pos="7938"/>
          <w:tab w:val="clear" w:pos="10206"/>
        </w:tabs>
        <w:spacing w:before="360" w:after="120"/>
        <w:jc w:val="both"/>
        <w:rPr>
          <w:rFonts w:ascii="Ubuntu" w:eastAsia="Times New Roman" w:hAnsi="Ubuntu" w:cs="Arial"/>
          <w:color w:val="0090D4"/>
          <w:lang w:eastAsia="en-GB"/>
        </w:rPr>
      </w:pPr>
      <w:bookmarkStart w:id="27" w:name="_Toc285387401"/>
      <w:bookmarkStart w:id="28" w:name="_Toc93578561"/>
      <w:bookmarkStart w:id="29" w:name="_Toc233125704"/>
      <w:r w:rsidRPr="00B72C17">
        <w:rPr>
          <w:rFonts w:ascii="Ubuntu" w:eastAsia="Times New Roman" w:hAnsi="Ubuntu" w:cs="Arial"/>
          <w:color w:val="0090D4"/>
          <w:lang w:eastAsia="en-GB"/>
        </w:rPr>
        <w:t>1.5.1 Plot dimensions, discards and the surround</w:t>
      </w:r>
      <w:bookmarkEnd w:id="24"/>
      <w:bookmarkEnd w:id="27"/>
      <w:r w:rsidRPr="00B72C17">
        <w:rPr>
          <w:rFonts w:ascii="Ubuntu" w:eastAsia="Times New Roman" w:hAnsi="Ubuntu" w:cs="Arial"/>
          <w:color w:val="0090D4"/>
          <w:lang w:eastAsia="en-GB"/>
        </w:rPr>
        <w:t>s</w:t>
      </w:r>
      <w:bookmarkEnd w:id="28"/>
      <w:bookmarkEnd w:id="29"/>
    </w:p>
    <w:p w14:paraId="6791D260" w14:textId="77777777" w:rsidR="00B77207" w:rsidRPr="00B72C17" w:rsidRDefault="00B77207" w:rsidP="000337F8">
      <w:pPr>
        <w:pStyle w:val="BodyText"/>
        <w:rPr>
          <w:rFonts w:ascii="Arial" w:hAnsi="Arial" w:cs="Arial"/>
          <w:color w:val="5F5F5F"/>
          <w:sz w:val="20"/>
          <w:lang w:eastAsia="en-GB"/>
        </w:rPr>
      </w:pPr>
      <w:r w:rsidRPr="00B72C17">
        <w:rPr>
          <w:rFonts w:ascii="Arial" w:hAnsi="Arial" w:cs="Arial"/>
          <w:color w:val="5F5F5F"/>
          <w:sz w:val="20"/>
          <w:lang w:eastAsia="en-GB"/>
        </w:rPr>
        <w:t xml:space="preserve">Yield plots must be unbordered paired plots or bordered single plots (see </w:t>
      </w:r>
      <w:hyperlink w:anchor="_1.3.2_Trial_design" w:history="1">
        <w:r w:rsidRPr="00B72C17">
          <w:rPr>
            <w:rFonts w:ascii="Arial" w:hAnsi="Arial" w:cs="Arial"/>
            <w:color w:val="5F5F5F"/>
            <w:sz w:val="20"/>
            <w:lang w:eastAsia="en-GB"/>
          </w:rPr>
          <w:t>1.3.2</w:t>
        </w:r>
      </w:hyperlink>
      <w:r w:rsidRPr="00B72C17">
        <w:rPr>
          <w:rFonts w:ascii="Arial" w:hAnsi="Arial" w:cs="Arial"/>
          <w:color w:val="5F5F5F"/>
          <w:sz w:val="20"/>
          <w:lang w:eastAsia="en-GB"/>
        </w:rPr>
        <w:t xml:space="preserve">). </w:t>
      </w:r>
    </w:p>
    <w:p w14:paraId="60409519" w14:textId="77777777" w:rsidR="00B77207" w:rsidRPr="00B72C17" w:rsidRDefault="00B77207" w:rsidP="000337F8">
      <w:pPr>
        <w:pStyle w:val="BodyText"/>
        <w:rPr>
          <w:rFonts w:ascii="Arial" w:hAnsi="Arial" w:cs="Arial"/>
          <w:color w:val="5F5F5F"/>
          <w:sz w:val="20"/>
          <w:lang w:eastAsia="en-GB"/>
        </w:rPr>
      </w:pPr>
    </w:p>
    <w:p w14:paraId="28A4D353" w14:textId="77777777" w:rsidR="00B77207" w:rsidRPr="00B72C17" w:rsidRDefault="00B77207" w:rsidP="000337F8">
      <w:pPr>
        <w:pStyle w:val="BodyText"/>
        <w:rPr>
          <w:rFonts w:ascii="Arial" w:hAnsi="Arial" w:cs="Arial"/>
          <w:color w:val="5F5F5F"/>
          <w:sz w:val="20"/>
          <w:lang w:eastAsia="en-GB"/>
        </w:rPr>
      </w:pPr>
      <w:r w:rsidRPr="00B72C17">
        <w:rPr>
          <w:rFonts w:ascii="Arial" w:hAnsi="Arial" w:cs="Arial"/>
          <w:color w:val="5F5F5F"/>
          <w:sz w:val="20"/>
          <w:lang w:eastAsia="en-GB"/>
        </w:rPr>
        <w:t>Unbordered paired plots must have a minimum harvested plot area of 36m</w:t>
      </w:r>
      <w:r w:rsidRPr="000337F8">
        <w:rPr>
          <w:rFonts w:ascii="Arial" w:hAnsi="Arial" w:cs="Arial"/>
          <w:color w:val="5F5F5F"/>
          <w:sz w:val="20"/>
          <w:vertAlign w:val="superscript"/>
          <w:lang w:eastAsia="en-GB"/>
        </w:rPr>
        <w:t>2</w:t>
      </w:r>
      <w:r w:rsidRPr="00B72C17">
        <w:rPr>
          <w:rFonts w:ascii="Arial" w:hAnsi="Arial" w:cs="Arial"/>
          <w:color w:val="5F5F5F"/>
          <w:sz w:val="20"/>
          <w:lang w:eastAsia="en-GB"/>
        </w:rPr>
        <w:t xml:space="preserve"> per replicate, and have a minimum combined width of 3m (including inter-plot gap). Bordered plots must have a minimum harvested plot area of 18m</w:t>
      </w:r>
      <w:r w:rsidRPr="000337F8">
        <w:rPr>
          <w:rFonts w:ascii="Arial" w:hAnsi="Arial" w:cs="Arial"/>
          <w:color w:val="5F5F5F"/>
          <w:sz w:val="20"/>
          <w:vertAlign w:val="superscript"/>
          <w:lang w:eastAsia="en-GB"/>
        </w:rPr>
        <w:t>2</w:t>
      </w:r>
      <w:r w:rsidRPr="00B72C17">
        <w:rPr>
          <w:rFonts w:ascii="Arial" w:hAnsi="Arial" w:cs="Arial"/>
          <w:color w:val="5F5F5F"/>
          <w:sz w:val="20"/>
          <w:lang w:eastAsia="en-GB"/>
        </w:rPr>
        <w:t>.</w:t>
      </w:r>
    </w:p>
    <w:p w14:paraId="564BD890" w14:textId="77777777" w:rsidR="00B77207" w:rsidRPr="00B72C17" w:rsidRDefault="00B77207" w:rsidP="000337F8">
      <w:pPr>
        <w:pStyle w:val="BodyText"/>
        <w:rPr>
          <w:rFonts w:ascii="Arial" w:hAnsi="Arial" w:cs="Arial"/>
          <w:color w:val="5F5F5F"/>
          <w:sz w:val="20"/>
          <w:lang w:eastAsia="en-GB"/>
        </w:rPr>
      </w:pPr>
    </w:p>
    <w:p w14:paraId="36BFFC1B" w14:textId="77777777" w:rsidR="00B77207" w:rsidRPr="00B72C17" w:rsidRDefault="00B77207" w:rsidP="000337F8">
      <w:pPr>
        <w:pStyle w:val="BodyText"/>
        <w:rPr>
          <w:rFonts w:ascii="Arial" w:hAnsi="Arial" w:cs="Arial"/>
          <w:color w:val="5F5F5F"/>
          <w:sz w:val="20"/>
          <w:lang w:eastAsia="en-GB"/>
        </w:rPr>
      </w:pPr>
      <w:r w:rsidRPr="00B72C17">
        <w:rPr>
          <w:rFonts w:ascii="Arial" w:hAnsi="Arial" w:cs="Arial"/>
          <w:color w:val="5F5F5F"/>
          <w:sz w:val="20"/>
          <w:lang w:eastAsia="en-GB"/>
        </w:rPr>
        <w:lastRenderedPageBreak/>
        <w:t>It is essential that the plot size suits the intended plot equipment and contractors should discuss their plans with the Field Trials Manager prior to drilling to ensure that this is the case.</w:t>
      </w:r>
    </w:p>
    <w:p w14:paraId="7E3771F2" w14:textId="77777777" w:rsidR="00B77207" w:rsidRPr="00B72C17" w:rsidRDefault="00B77207" w:rsidP="000337F8">
      <w:pPr>
        <w:pStyle w:val="BodyText"/>
        <w:rPr>
          <w:rFonts w:ascii="Arial" w:hAnsi="Arial" w:cs="Arial"/>
          <w:color w:val="5F5F5F"/>
          <w:sz w:val="20"/>
          <w:lang w:eastAsia="en-GB"/>
        </w:rPr>
      </w:pPr>
    </w:p>
    <w:p w14:paraId="301B3E76" w14:textId="77777777" w:rsidR="00B77207" w:rsidRPr="00B72C17" w:rsidRDefault="00B77207" w:rsidP="000337F8">
      <w:pPr>
        <w:pStyle w:val="BodyText"/>
        <w:rPr>
          <w:rFonts w:ascii="Arial" w:hAnsi="Arial" w:cs="Arial"/>
          <w:color w:val="5F5F5F"/>
          <w:sz w:val="20"/>
          <w:lang w:eastAsia="en-GB"/>
        </w:rPr>
      </w:pPr>
      <w:r w:rsidRPr="00B72C17">
        <w:rPr>
          <w:rFonts w:ascii="Arial" w:hAnsi="Arial" w:cs="Arial"/>
          <w:color w:val="5F5F5F"/>
          <w:sz w:val="20"/>
          <w:lang w:eastAsia="en-GB"/>
        </w:rPr>
        <w:t xml:space="preserve">Plots should be drilled to a greater length than required and trimmed to their final length before the mid-stem extension stage. The plot width for calculating harvested area is measured centre gap to centre gap with an inter-plot gap in the range 0.5m to 0.8m. If a swather is used the sown plot width should reflect the blade width used. </w:t>
      </w:r>
      <w:bookmarkStart w:id="30" w:name="_Toc285387402"/>
      <w:bookmarkStart w:id="31" w:name="_Toc37646847"/>
    </w:p>
    <w:p w14:paraId="0922127B" w14:textId="77777777" w:rsidR="00B77207" w:rsidRPr="00B72C17" w:rsidRDefault="00B77207" w:rsidP="00B72C17">
      <w:pPr>
        <w:pStyle w:val="Heading3"/>
        <w:keepNext w:val="0"/>
        <w:keepLines w:val="0"/>
        <w:tabs>
          <w:tab w:val="clear" w:pos="1134"/>
          <w:tab w:val="clear" w:pos="2268"/>
          <w:tab w:val="clear" w:pos="3402"/>
          <w:tab w:val="clear" w:pos="4536"/>
          <w:tab w:val="clear" w:pos="5670"/>
          <w:tab w:val="clear" w:pos="6804"/>
          <w:tab w:val="clear" w:pos="7938"/>
          <w:tab w:val="clear" w:pos="10206"/>
        </w:tabs>
        <w:spacing w:before="360" w:after="120"/>
        <w:jc w:val="both"/>
        <w:rPr>
          <w:rFonts w:ascii="Ubuntu" w:eastAsia="Times New Roman" w:hAnsi="Ubuntu" w:cs="Arial"/>
          <w:color w:val="0090D4"/>
          <w:lang w:eastAsia="en-GB"/>
        </w:rPr>
      </w:pPr>
      <w:bookmarkStart w:id="32" w:name="_Toc93578562"/>
      <w:bookmarkStart w:id="33" w:name="_Toc233125705"/>
      <w:r w:rsidRPr="00B72C17">
        <w:rPr>
          <w:rFonts w:ascii="Ubuntu" w:eastAsia="Times New Roman" w:hAnsi="Ubuntu" w:cs="Arial"/>
          <w:color w:val="0090D4"/>
          <w:lang w:eastAsia="en-GB"/>
        </w:rPr>
        <w:t>1.5.2 Trial Seed</w:t>
      </w:r>
      <w:bookmarkEnd w:id="32"/>
      <w:bookmarkEnd w:id="33"/>
    </w:p>
    <w:p w14:paraId="5866B0D0" w14:textId="77777777" w:rsidR="00B77207" w:rsidRPr="00933AC5" w:rsidRDefault="00B77207" w:rsidP="00933AC5">
      <w:pPr>
        <w:pStyle w:val="Heading4"/>
        <w:tabs>
          <w:tab w:val="clear" w:pos="1134"/>
          <w:tab w:val="clear" w:pos="2268"/>
          <w:tab w:val="clear" w:pos="3402"/>
          <w:tab w:val="clear" w:pos="4536"/>
          <w:tab w:val="clear" w:pos="5670"/>
          <w:tab w:val="clear" w:pos="6804"/>
          <w:tab w:val="clear" w:pos="7938"/>
          <w:tab w:val="clear" w:pos="10206"/>
        </w:tabs>
        <w:spacing w:before="240"/>
        <w:rPr>
          <w:rFonts w:asciiTheme="majorHAnsi" w:hAnsiTheme="majorHAnsi"/>
          <w:i w:val="0"/>
          <w:color w:val="0090D4"/>
          <w:sz w:val="28"/>
          <w:szCs w:val="20"/>
          <w:lang w:eastAsia="en-GB"/>
        </w:rPr>
      </w:pPr>
      <w:r w:rsidRPr="00933AC5">
        <w:rPr>
          <w:rFonts w:asciiTheme="majorHAnsi" w:hAnsiTheme="majorHAnsi"/>
          <w:i w:val="0"/>
          <w:color w:val="0090D4"/>
          <w:sz w:val="28"/>
          <w:szCs w:val="20"/>
          <w:lang w:eastAsia="en-GB"/>
        </w:rPr>
        <w:t>Supply of seed to trial operators</w:t>
      </w:r>
    </w:p>
    <w:p w14:paraId="0B234532" w14:textId="77777777" w:rsidR="00B77207" w:rsidRPr="00B72C17" w:rsidRDefault="00B77207" w:rsidP="000337F8">
      <w:pPr>
        <w:pStyle w:val="BodyText"/>
        <w:rPr>
          <w:rFonts w:ascii="Arial" w:hAnsi="Arial" w:cs="Arial"/>
          <w:color w:val="5F5F5F"/>
          <w:sz w:val="20"/>
          <w:lang w:eastAsia="en-GB"/>
        </w:rPr>
      </w:pPr>
      <w:r w:rsidRPr="00B72C17">
        <w:rPr>
          <w:rFonts w:ascii="Arial" w:hAnsi="Arial" w:cs="Arial"/>
          <w:color w:val="5F5F5F"/>
          <w:sz w:val="20"/>
          <w:lang w:eastAsia="en-GB"/>
        </w:rPr>
        <w:t>Seed is supplied to trial as bulk sufficient to sow the specified trials. The seed may not be treated with pesticides to control (e.g.) aphids or flea beetles. It is the responsibility of each trial manager to prepare plot packets from the bulk of seed supplied and to ensure that the correct plant population is achieved. Variety names, codes and thousand seed weight information will be sent to trial managers, usually by e-mail.</w:t>
      </w:r>
    </w:p>
    <w:p w14:paraId="63225884" w14:textId="77777777" w:rsidR="00B77207" w:rsidRPr="00B72C17" w:rsidRDefault="00B77207" w:rsidP="000337F8">
      <w:pPr>
        <w:pStyle w:val="BodyText"/>
        <w:rPr>
          <w:rFonts w:ascii="Arial" w:hAnsi="Arial" w:cs="Arial"/>
          <w:color w:val="5F5F5F"/>
          <w:sz w:val="20"/>
          <w:lang w:eastAsia="en-GB"/>
        </w:rPr>
      </w:pPr>
    </w:p>
    <w:p w14:paraId="37AAB97D" w14:textId="77777777" w:rsidR="00B77207" w:rsidRPr="00B72C17" w:rsidRDefault="00B77207" w:rsidP="000337F8">
      <w:pPr>
        <w:pStyle w:val="BodyText"/>
        <w:rPr>
          <w:rFonts w:ascii="Arial" w:hAnsi="Arial" w:cs="Arial"/>
          <w:color w:val="5F5F5F"/>
          <w:sz w:val="20"/>
          <w:lang w:eastAsia="en-GB"/>
        </w:rPr>
      </w:pPr>
      <w:r w:rsidRPr="00B72C17">
        <w:rPr>
          <w:rFonts w:ascii="Arial" w:hAnsi="Arial" w:cs="Arial"/>
          <w:color w:val="5F5F5F"/>
          <w:sz w:val="20"/>
          <w:lang w:eastAsia="en-GB"/>
        </w:rPr>
        <w:t>Varieties may be withdrawn at a very late stage, notification of this will be given and these varieties should not be sown. If a variety is withdrawn after trial seed has been placed in order and drilling is imminent, seed of an appropriate control variety may be substituted for that of the variety that has been withdrawn.</w:t>
      </w:r>
    </w:p>
    <w:p w14:paraId="2B9ABBB7" w14:textId="77777777" w:rsidR="00B77207" w:rsidRPr="00B72C17" w:rsidRDefault="00B77207" w:rsidP="000337F8">
      <w:pPr>
        <w:pStyle w:val="BodyText"/>
        <w:rPr>
          <w:rFonts w:ascii="Arial" w:hAnsi="Arial" w:cs="Arial"/>
          <w:color w:val="5F5F5F"/>
          <w:sz w:val="20"/>
          <w:lang w:eastAsia="en-GB"/>
        </w:rPr>
      </w:pPr>
      <w:r w:rsidRPr="00B72C17">
        <w:rPr>
          <w:rFonts w:ascii="Arial" w:hAnsi="Arial" w:cs="Arial"/>
          <w:color w:val="5F5F5F"/>
          <w:sz w:val="20"/>
          <w:lang w:eastAsia="en-GB"/>
        </w:rPr>
        <w:t xml:space="preserve"> </w:t>
      </w:r>
    </w:p>
    <w:p w14:paraId="6A202402" w14:textId="77777777" w:rsidR="00B77207" w:rsidRDefault="00B77207" w:rsidP="000337F8">
      <w:pPr>
        <w:pStyle w:val="BodyText"/>
        <w:rPr>
          <w:rFonts w:ascii="Arial" w:hAnsi="Arial" w:cs="Arial"/>
          <w:color w:val="5F5F5F"/>
          <w:sz w:val="20"/>
          <w:lang w:eastAsia="en-GB"/>
        </w:rPr>
      </w:pPr>
      <w:r w:rsidRPr="00B72C17">
        <w:rPr>
          <w:rFonts w:ascii="Arial" w:hAnsi="Arial" w:cs="Arial"/>
          <w:color w:val="5F5F5F"/>
          <w:sz w:val="20"/>
          <w:lang w:eastAsia="en-GB"/>
        </w:rPr>
        <w:t>Surplus seed may be used for discard and buffer plots or filling in but for no other purpose without the prior consent of the Field Trials Manager.</w:t>
      </w:r>
    </w:p>
    <w:p w14:paraId="359C1163" w14:textId="77777777" w:rsidR="000337F8" w:rsidRPr="00B72C17" w:rsidRDefault="000337F8" w:rsidP="000337F8">
      <w:pPr>
        <w:pStyle w:val="BodyText"/>
        <w:rPr>
          <w:rFonts w:ascii="Arial" w:hAnsi="Arial" w:cs="Arial"/>
          <w:color w:val="5F5F5F"/>
          <w:sz w:val="20"/>
          <w:lang w:eastAsia="en-GB"/>
        </w:rPr>
      </w:pPr>
    </w:p>
    <w:p w14:paraId="51206783" w14:textId="77777777" w:rsidR="00B77207" w:rsidRPr="00761364" w:rsidRDefault="00B77207" w:rsidP="000337F8">
      <w:pPr>
        <w:pStyle w:val="BodyText"/>
        <w:rPr>
          <w:rFonts w:ascii="Ubuntu" w:hAnsi="Ubuntu" w:cs="Arial"/>
          <w:color w:val="0090D4"/>
          <w:sz w:val="28"/>
          <w:szCs w:val="28"/>
          <w:lang w:eastAsia="en-GB"/>
        </w:rPr>
      </w:pPr>
      <w:bookmarkStart w:id="34" w:name="_Toc93578563"/>
      <w:r w:rsidRPr="00761364">
        <w:rPr>
          <w:rFonts w:ascii="Ubuntu" w:hAnsi="Ubuntu" w:cs="Arial"/>
          <w:color w:val="0090D4"/>
          <w:sz w:val="28"/>
          <w:szCs w:val="28"/>
          <w:lang w:eastAsia="en-GB"/>
        </w:rPr>
        <w:t>1.5.3 Seed Rate</w:t>
      </w:r>
      <w:bookmarkEnd w:id="34"/>
    </w:p>
    <w:p w14:paraId="632FF783" w14:textId="77777777" w:rsidR="00B77207" w:rsidRPr="00761364" w:rsidRDefault="00B77207" w:rsidP="00761364">
      <w:pPr>
        <w:jc w:val="both"/>
        <w:rPr>
          <w:rFonts w:ascii="Arial" w:hAnsi="Arial" w:cs="Arial"/>
          <w:color w:val="5F5F5F"/>
          <w:sz w:val="20"/>
          <w:szCs w:val="20"/>
          <w:lang w:eastAsia="en-GB"/>
        </w:rPr>
      </w:pPr>
    </w:p>
    <w:p w14:paraId="42373E26" w14:textId="77777777" w:rsidR="00B77207" w:rsidRPr="00761364" w:rsidRDefault="00B77207" w:rsidP="00B77207">
      <w:pPr>
        <w:jc w:val="both"/>
        <w:rPr>
          <w:rFonts w:ascii="Arial" w:hAnsi="Arial" w:cs="Arial"/>
          <w:color w:val="5F5F5F"/>
          <w:sz w:val="20"/>
          <w:szCs w:val="20"/>
          <w:lang w:eastAsia="en-GB"/>
        </w:rPr>
      </w:pPr>
      <w:r w:rsidRPr="00761364">
        <w:rPr>
          <w:rFonts w:ascii="Arial" w:hAnsi="Arial" w:cs="Arial"/>
          <w:color w:val="5F5F5F"/>
          <w:sz w:val="20"/>
          <w:szCs w:val="20"/>
          <w:lang w:eastAsia="en-GB"/>
        </w:rPr>
        <w:t>Seed rates may be adjusted to suit site conditions at the discretion of the trials operator, with the aim of producing a spring population of 40 plants/m</w:t>
      </w:r>
      <w:r w:rsidRPr="001072C9">
        <w:rPr>
          <w:rFonts w:ascii="Arial" w:hAnsi="Arial" w:cs="Arial"/>
          <w:color w:val="5F5F5F"/>
          <w:sz w:val="20"/>
          <w:szCs w:val="20"/>
          <w:vertAlign w:val="superscript"/>
          <w:lang w:eastAsia="en-GB"/>
        </w:rPr>
        <w:t>2</w:t>
      </w:r>
      <w:r w:rsidRPr="00761364">
        <w:rPr>
          <w:rFonts w:ascii="Arial" w:hAnsi="Arial" w:cs="Arial"/>
          <w:color w:val="5F5F5F"/>
          <w:sz w:val="20"/>
          <w:szCs w:val="20"/>
          <w:lang w:eastAsia="en-GB"/>
        </w:rPr>
        <w:t>.</w:t>
      </w:r>
    </w:p>
    <w:p w14:paraId="5C57FE50" w14:textId="77777777" w:rsidR="00B77207" w:rsidRPr="0088471B" w:rsidRDefault="00B77207" w:rsidP="0088471B">
      <w:pPr>
        <w:pStyle w:val="BodyText"/>
        <w:rPr>
          <w:rFonts w:ascii="Arial" w:hAnsi="Arial" w:cs="Arial"/>
          <w:color w:val="5F5F5F"/>
          <w:sz w:val="20"/>
          <w:lang w:eastAsia="en-GB"/>
        </w:rPr>
      </w:pPr>
    </w:p>
    <w:p w14:paraId="36C419FB" w14:textId="77777777" w:rsidR="00B77207" w:rsidRPr="0088471B" w:rsidRDefault="00B77207" w:rsidP="0088471B">
      <w:pPr>
        <w:pStyle w:val="BodyText"/>
        <w:rPr>
          <w:rFonts w:ascii="Arial" w:hAnsi="Arial" w:cs="Arial"/>
          <w:color w:val="5F5F5F"/>
          <w:sz w:val="20"/>
          <w:lang w:eastAsia="en-GB"/>
        </w:rPr>
      </w:pPr>
      <w:r w:rsidRPr="0088471B">
        <w:rPr>
          <w:rFonts w:ascii="Arial" w:hAnsi="Arial" w:cs="Arial"/>
          <w:color w:val="5F5F5F"/>
          <w:sz w:val="20"/>
          <w:lang w:eastAsia="en-GB"/>
        </w:rPr>
        <w:t>When drilling, every effort should be made to obtain even emergence. Internal gangways should not be mown until the risk of pigeon damage has passed.</w:t>
      </w:r>
    </w:p>
    <w:p w14:paraId="1C2580A3" w14:textId="77777777" w:rsidR="00B77207" w:rsidRPr="0088471B" w:rsidRDefault="00B77207" w:rsidP="0088471B">
      <w:pPr>
        <w:pStyle w:val="BodyText"/>
        <w:rPr>
          <w:rFonts w:ascii="Arial" w:hAnsi="Arial" w:cs="Arial"/>
          <w:color w:val="5F5F5F"/>
          <w:sz w:val="20"/>
          <w:lang w:eastAsia="en-GB"/>
        </w:rPr>
      </w:pPr>
    </w:p>
    <w:p w14:paraId="445B0C34" w14:textId="77777777" w:rsidR="00B77207" w:rsidRPr="0088471B" w:rsidRDefault="00B77207" w:rsidP="0088471B">
      <w:pPr>
        <w:pStyle w:val="BodyText"/>
        <w:rPr>
          <w:rFonts w:ascii="Ubuntu" w:hAnsi="Ubuntu" w:cs="Arial"/>
          <w:color w:val="0090D4"/>
          <w:sz w:val="28"/>
          <w:szCs w:val="28"/>
          <w:lang w:eastAsia="en-GB"/>
        </w:rPr>
      </w:pPr>
      <w:bookmarkStart w:id="35" w:name="_Toc93578564"/>
      <w:r w:rsidRPr="0088471B">
        <w:rPr>
          <w:rFonts w:ascii="Ubuntu" w:hAnsi="Ubuntu" w:cs="Arial"/>
          <w:color w:val="0090D4"/>
          <w:sz w:val="28"/>
          <w:szCs w:val="28"/>
          <w:lang w:eastAsia="en-GB"/>
        </w:rPr>
        <w:t>1.5.4 Drill Types</w:t>
      </w:r>
      <w:bookmarkEnd w:id="35"/>
    </w:p>
    <w:p w14:paraId="5A922982" w14:textId="77777777" w:rsidR="00B77207" w:rsidRPr="0088471B" w:rsidRDefault="00B77207" w:rsidP="0088471B">
      <w:pPr>
        <w:pStyle w:val="BodyText"/>
        <w:rPr>
          <w:color w:val="5F5F5F"/>
          <w:sz w:val="20"/>
          <w:lang w:eastAsia="en-GB"/>
        </w:rPr>
      </w:pPr>
      <w:r w:rsidRPr="0088471B">
        <w:rPr>
          <w:rFonts w:ascii="Arial" w:hAnsi="Arial" w:cs="Arial"/>
          <w:color w:val="5F5F5F"/>
          <w:sz w:val="20"/>
          <w:lang w:eastAsia="en-GB"/>
        </w:rPr>
        <w:t xml:space="preserve">There are two acceptable drill configurations and trial design will depend on the type used. See </w:t>
      </w:r>
      <w:hyperlink w:anchor="_1.3.2_Trial_design" w:history="1">
        <w:r w:rsidRPr="0088471B">
          <w:rPr>
            <w:rStyle w:val="Hyperlink"/>
            <w:rFonts w:ascii="Arial" w:hAnsi="Arial" w:cs="Arial"/>
            <w:sz w:val="20"/>
            <w:lang w:eastAsia="en-GB"/>
          </w:rPr>
          <w:t>1.3.2</w:t>
        </w:r>
      </w:hyperlink>
    </w:p>
    <w:p w14:paraId="344F44DB" w14:textId="77777777" w:rsidR="00B77207" w:rsidRDefault="00B77207" w:rsidP="0088471B">
      <w:pPr>
        <w:pStyle w:val="BodyText"/>
        <w:rPr>
          <w:rFonts w:ascii="Arial" w:hAnsi="Arial" w:cs="Arial"/>
          <w:b/>
          <w:bCs/>
          <w:szCs w:val="22"/>
        </w:rPr>
      </w:pPr>
    </w:p>
    <w:p w14:paraId="60115D39" w14:textId="77777777" w:rsidR="00B77207" w:rsidRPr="0088471B" w:rsidRDefault="00B77207" w:rsidP="0088471B">
      <w:pPr>
        <w:pStyle w:val="BodyText"/>
        <w:rPr>
          <w:rFonts w:ascii="Ubuntu" w:hAnsi="Ubuntu" w:cs="Arial"/>
          <w:color w:val="0090D4"/>
          <w:sz w:val="28"/>
          <w:szCs w:val="28"/>
          <w:lang w:eastAsia="en-GB"/>
        </w:rPr>
      </w:pPr>
      <w:bookmarkStart w:id="36" w:name="_Toc93578565"/>
      <w:r w:rsidRPr="0088471B">
        <w:rPr>
          <w:rFonts w:ascii="Ubuntu" w:hAnsi="Ubuntu" w:cs="Arial"/>
          <w:color w:val="0090D4"/>
          <w:sz w:val="28"/>
          <w:szCs w:val="28"/>
          <w:lang w:eastAsia="en-GB"/>
        </w:rPr>
        <w:t>1.5.5 Timing of Sowing</w:t>
      </w:r>
      <w:bookmarkEnd w:id="36"/>
    </w:p>
    <w:p w14:paraId="61E38064" w14:textId="48A630E9" w:rsidR="00F03A85" w:rsidRPr="00515D09" w:rsidRDefault="00B77207" w:rsidP="00606BCF">
      <w:pPr>
        <w:pStyle w:val="BodyText"/>
        <w:rPr>
          <w:rFonts w:ascii="Arial" w:hAnsi="Arial" w:cs="Arial"/>
          <w:color w:val="5F5F5F"/>
          <w:sz w:val="20"/>
          <w:lang w:eastAsia="en-GB"/>
        </w:rPr>
      </w:pPr>
      <w:r w:rsidRPr="0088471B">
        <w:rPr>
          <w:rFonts w:ascii="Arial" w:hAnsi="Arial" w:cs="Arial"/>
          <w:color w:val="5F5F5F"/>
          <w:sz w:val="20"/>
          <w:lang w:eastAsia="en-GB"/>
        </w:rPr>
        <w:t>Trials should be drilled as soon as all seed is received (23rd August) and the final sowing list is known. Where possible, the drilling of the trial should be timed to coincide with that of the surrounding farm crop.</w:t>
      </w:r>
      <w:bookmarkStart w:id="37" w:name="_Toc93578566"/>
      <w:bookmarkEnd w:id="30"/>
      <w:bookmarkEnd w:id="31"/>
    </w:p>
    <w:p w14:paraId="7B6CD544" w14:textId="26D05F2B" w:rsidR="00B77207" w:rsidRPr="00606BCF" w:rsidRDefault="00B77207" w:rsidP="00606BCF">
      <w:pPr>
        <w:pStyle w:val="Heading3"/>
        <w:keepNext w:val="0"/>
        <w:keepLines w:val="0"/>
        <w:tabs>
          <w:tab w:val="clear" w:pos="1134"/>
          <w:tab w:val="clear" w:pos="2268"/>
          <w:tab w:val="clear" w:pos="3402"/>
          <w:tab w:val="clear" w:pos="4536"/>
          <w:tab w:val="clear" w:pos="5670"/>
          <w:tab w:val="clear" w:pos="6804"/>
          <w:tab w:val="clear" w:pos="7938"/>
          <w:tab w:val="clear" w:pos="10206"/>
        </w:tabs>
        <w:spacing w:before="360" w:after="120"/>
        <w:jc w:val="both"/>
        <w:rPr>
          <w:rFonts w:ascii="Ubuntu" w:eastAsia="Times New Roman" w:hAnsi="Ubuntu" w:cs="Arial"/>
          <w:color w:val="0090D4"/>
          <w:sz w:val="32"/>
          <w:szCs w:val="32"/>
          <w:lang w:eastAsia="en-GB"/>
        </w:rPr>
      </w:pPr>
      <w:bookmarkStart w:id="38" w:name="_Toc233125706"/>
      <w:r w:rsidRPr="00606BCF">
        <w:rPr>
          <w:rFonts w:ascii="Ubuntu" w:eastAsia="Times New Roman" w:hAnsi="Ubuntu" w:cs="Arial"/>
          <w:color w:val="0090D4"/>
          <w:sz w:val="32"/>
          <w:szCs w:val="32"/>
          <w:lang w:eastAsia="en-GB"/>
        </w:rPr>
        <w:t>1.6 Husbandry</w:t>
      </w:r>
      <w:bookmarkEnd w:id="37"/>
      <w:bookmarkEnd w:id="38"/>
    </w:p>
    <w:p w14:paraId="193E9A26" w14:textId="77777777" w:rsidR="00B77207" w:rsidRPr="00D10FE4" w:rsidRDefault="00B77207" w:rsidP="00B77207">
      <w:pPr>
        <w:jc w:val="both"/>
      </w:pPr>
    </w:p>
    <w:p w14:paraId="11AC74CE" w14:textId="77777777" w:rsidR="00B77207" w:rsidRPr="00606BCF" w:rsidRDefault="00B77207" w:rsidP="00606BCF">
      <w:pPr>
        <w:pStyle w:val="BodyText"/>
        <w:rPr>
          <w:rFonts w:ascii="Ubuntu" w:hAnsi="Ubuntu" w:cs="Arial"/>
          <w:color w:val="0090D4"/>
          <w:sz w:val="28"/>
          <w:szCs w:val="28"/>
          <w:lang w:eastAsia="en-GB"/>
        </w:rPr>
      </w:pPr>
      <w:bookmarkStart w:id="39" w:name="_Toc37646854"/>
      <w:bookmarkStart w:id="40" w:name="_Toc93578567"/>
      <w:r w:rsidRPr="00606BCF">
        <w:rPr>
          <w:rFonts w:ascii="Ubuntu" w:hAnsi="Ubuntu" w:cs="Arial"/>
          <w:color w:val="0090D4"/>
          <w:sz w:val="28"/>
          <w:szCs w:val="28"/>
          <w:lang w:eastAsia="en-GB"/>
        </w:rPr>
        <w:t>1.6.1 Herbicides</w:t>
      </w:r>
      <w:bookmarkEnd w:id="39"/>
      <w:bookmarkEnd w:id="40"/>
    </w:p>
    <w:p w14:paraId="31AC3554" w14:textId="77777777" w:rsidR="00B77207" w:rsidRPr="00606BCF" w:rsidRDefault="00B77207" w:rsidP="00B77207">
      <w:pPr>
        <w:pStyle w:val="BodyText"/>
        <w:rPr>
          <w:rFonts w:ascii="Arial" w:hAnsi="Arial" w:cs="Arial"/>
          <w:color w:val="5F5F5F"/>
          <w:sz w:val="20"/>
          <w:lang w:eastAsia="en-GB"/>
        </w:rPr>
      </w:pPr>
      <w:r w:rsidRPr="00606BCF">
        <w:rPr>
          <w:rFonts w:ascii="Arial" w:hAnsi="Arial" w:cs="Arial"/>
          <w:color w:val="5F5F5F"/>
          <w:sz w:val="20"/>
          <w:lang w:eastAsia="en-GB"/>
        </w:rPr>
        <w:t>Chemicals must not be used to which any variety is known to be sensitive. If in doubt, the Trials Coordinator should be consulted.</w:t>
      </w:r>
    </w:p>
    <w:p w14:paraId="36869FE6" w14:textId="77777777" w:rsidR="00B77207" w:rsidRPr="004A272D" w:rsidRDefault="00B77207" w:rsidP="00606BCF">
      <w:pPr>
        <w:pStyle w:val="BodyText"/>
        <w:rPr>
          <w:rFonts w:ascii="Arial" w:hAnsi="Arial" w:cs="Arial"/>
          <w:szCs w:val="22"/>
        </w:rPr>
      </w:pPr>
    </w:p>
    <w:p w14:paraId="65B0FFDD" w14:textId="77777777" w:rsidR="00B77207" w:rsidRPr="00606BCF" w:rsidRDefault="00B77207" w:rsidP="00606BCF">
      <w:pPr>
        <w:pStyle w:val="BodyText"/>
        <w:rPr>
          <w:rFonts w:ascii="Ubuntu" w:hAnsi="Ubuntu" w:cs="Arial"/>
          <w:color w:val="0090D4"/>
          <w:sz w:val="28"/>
          <w:szCs w:val="28"/>
          <w:lang w:eastAsia="en-GB"/>
        </w:rPr>
      </w:pPr>
      <w:bookmarkStart w:id="41" w:name="_Toc37646855"/>
      <w:bookmarkStart w:id="42" w:name="_Toc93578568"/>
      <w:r w:rsidRPr="00606BCF">
        <w:rPr>
          <w:rFonts w:ascii="Ubuntu" w:hAnsi="Ubuntu" w:cs="Arial"/>
          <w:color w:val="0090D4"/>
          <w:sz w:val="28"/>
          <w:szCs w:val="28"/>
          <w:lang w:eastAsia="en-GB"/>
        </w:rPr>
        <w:t>1.6.2 Fungicides</w:t>
      </w:r>
      <w:bookmarkEnd w:id="41"/>
      <w:bookmarkEnd w:id="42"/>
    </w:p>
    <w:p w14:paraId="12E9CB23" w14:textId="77777777" w:rsidR="00B77207" w:rsidRPr="00606BCF" w:rsidRDefault="00B77207" w:rsidP="00606BCF">
      <w:pPr>
        <w:pStyle w:val="BodyText"/>
        <w:rPr>
          <w:rFonts w:ascii="Arial" w:hAnsi="Arial" w:cs="Arial"/>
          <w:color w:val="5F5F5F"/>
          <w:sz w:val="20"/>
          <w:lang w:eastAsia="en-GB"/>
        </w:rPr>
      </w:pPr>
      <w:r w:rsidRPr="00606BCF">
        <w:rPr>
          <w:rFonts w:ascii="Arial" w:hAnsi="Arial" w:cs="Arial"/>
          <w:color w:val="5F5F5F"/>
          <w:sz w:val="20"/>
          <w:lang w:eastAsia="en-GB"/>
        </w:rPr>
        <w:t>To be applied to +F plots only; untreated yield trials and DOPs must not be fungicide treated.</w:t>
      </w:r>
    </w:p>
    <w:p w14:paraId="2E22B204" w14:textId="77777777" w:rsidR="00B77207" w:rsidRPr="00606BCF" w:rsidRDefault="00B77207" w:rsidP="00606BCF">
      <w:pPr>
        <w:pStyle w:val="BodyText"/>
        <w:rPr>
          <w:rFonts w:ascii="Arial" w:hAnsi="Arial" w:cs="Arial"/>
          <w:color w:val="5F5F5F"/>
          <w:sz w:val="20"/>
          <w:lang w:eastAsia="en-GB"/>
        </w:rPr>
      </w:pPr>
    </w:p>
    <w:p w14:paraId="0414150E" w14:textId="77777777" w:rsidR="00B77207" w:rsidRPr="00606BCF" w:rsidRDefault="00B77207" w:rsidP="00606BCF">
      <w:pPr>
        <w:pStyle w:val="BodyText"/>
        <w:rPr>
          <w:rFonts w:ascii="Arial" w:hAnsi="Arial" w:cs="Arial"/>
          <w:color w:val="5F5F5F"/>
          <w:sz w:val="20"/>
          <w:lang w:eastAsia="en-GB"/>
        </w:rPr>
      </w:pPr>
      <w:r w:rsidRPr="00606BCF">
        <w:rPr>
          <w:rFonts w:ascii="Arial" w:hAnsi="Arial" w:cs="Arial"/>
          <w:color w:val="5F5F5F"/>
          <w:sz w:val="20"/>
          <w:lang w:eastAsia="en-GB"/>
        </w:rPr>
        <w:lastRenderedPageBreak/>
        <w:t xml:space="preserve">The protocols are updated annually (usually December/January) and issued separately. The correct fungicide programme </w:t>
      </w:r>
      <w:r w:rsidRPr="00606BCF">
        <w:rPr>
          <w:rFonts w:ascii="Arial" w:hAnsi="Arial" w:cs="Arial"/>
          <w:color w:val="5F5F5F"/>
          <w:sz w:val="20"/>
          <w:u w:val="single"/>
          <w:lang w:eastAsia="en-GB"/>
        </w:rPr>
        <w:t>must</w:t>
      </w:r>
      <w:r w:rsidRPr="00606BCF">
        <w:rPr>
          <w:rFonts w:ascii="Arial" w:hAnsi="Arial" w:cs="Arial"/>
          <w:color w:val="5F5F5F"/>
          <w:sz w:val="20"/>
          <w:lang w:eastAsia="en-GB"/>
        </w:rPr>
        <w:t xml:space="preserve"> be used; they form part of the trial contract and may constitute a breach of the contract if not adhered to and </w:t>
      </w:r>
      <w:r w:rsidRPr="00606BCF">
        <w:rPr>
          <w:rFonts w:ascii="Arial" w:hAnsi="Arial" w:cs="Arial"/>
          <w:color w:val="5F5F5F"/>
          <w:sz w:val="20"/>
          <w:u w:val="single"/>
          <w:lang w:eastAsia="en-GB"/>
        </w:rPr>
        <w:t>it is the responsibility of the trial operator to ensure they are using the correct protocol</w:t>
      </w:r>
      <w:r w:rsidRPr="00606BCF">
        <w:rPr>
          <w:rFonts w:ascii="Arial" w:hAnsi="Arial" w:cs="Arial"/>
          <w:color w:val="5F5F5F"/>
          <w:sz w:val="20"/>
          <w:lang w:eastAsia="en-GB"/>
        </w:rPr>
        <w:t>. The current protocol for use until January 2023 is shown in Protocol 204.</w:t>
      </w:r>
    </w:p>
    <w:p w14:paraId="11786626" w14:textId="77777777" w:rsidR="00B77207" w:rsidRPr="005A78D5" w:rsidRDefault="00B77207" w:rsidP="005A78D5">
      <w:pPr>
        <w:pStyle w:val="BodyText"/>
        <w:rPr>
          <w:rFonts w:ascii="Arial" w:hAnsi="Arial" w:cs="Arial"/>
          <w:color w:val="5F5F5F"/>
          <w:sz w:val="20"/>
          <w:lang w:eastAsia="en-GB"/>
        </w:rPr>
      </w:pPr>
    </w:p>
    <w:p w14:paraId="52F36BC9" w14:textId="77777777" w:rsidR="00B77207" w:rsidRPr="005A78D5" w:rsidRDefault="00B77207" w:rsidP="005A78D5">
      <w:pPr>
        <w:pStyle w:val="BodyText"/>
        <w:rPr>
          <w:rFonts w:ascii="Arial" w:hAnsi="Arial" w:cs="Arial"/>
          <w:color w:val="5F5F5F"/>
          <w:sz w:val="20"/>
          <w:lang w:eastAsia="en-GB"/>
        </w:rPr>
      </w:pPr>
      <w:r w:rsidRPr="005A78D5">
        <w:rPr>
          <w:rFonts w:ascii="Arial" w:hAnsi="Arial" w:cs="Arial"/>
          <w:color w:val="5F5F5F"/>
          <w:sz w:val="20"/>
          <w:lang w:eastAsia="en-GB"/>
        </w:rPr>
        <w:t xml:space="preserve">Precautions should be taken against attacks by slugs and insects such as cabbage stem flea beetle, seed weevil and pod midge. </w:t>
      </w:r>
      <w:r w:rsidRPr="005A78D5">
        <w:rPr>
          <w:rFonts w:ascii="Arial" w:hAnsi="Arial" w:cs="Arial"/>
          <w:color w:val="5F5F5F"/>
          <w:sz w:val="20"/>
          <w:u w:val="single"/>
          <w:lang w:eastAsia="en-GB"/>
        </w:rPr>
        <w:t>Trial operators must ensure that adequate control measures are taken to control flea beetle attack</w:t>
      </w:r>
      <w:r w:rsidRPr="005A78D5">
        <w:rPr>
          <w:rFonts w:ascii="Arial" w:hAnsi="Arial" w:cs="Arial"/>
          <w:color w:val="5F5F5F"/>
          <w:sz w:val="20"/>
          <w:lang w:eastAsia="en-GB"/>
        </w:rPr>
        <w:t xml:space="preserve">. </w:t>
      </w:r>
    </w:p>
    <w:p w14:paraId="5F7AEFC2" w14:textId="77777777" w:rsidR="00B77207" w:rsidRPr="004A272D" w:rsidRDefault="00B77207" w:rsidP="0065128B">
      <w:pPr>
        <w:pStyle w:val="BodyText"/>
        <w:rPr>
          <w:rFonts w:ascii="Arial" w:hAnsi="Arial" w:cs="Arial"/>
          <w:szCs w:val="22"/>
        </w:rPr>
      </w:pPr>
    </w:p>
    <w:p w14:paraId="0A4CDB58" w14:textId="77777777" w:rsidR="00B77207" w:rsidRPr="0065128B" w:rsidRDefault="00B77207" w:rsidP="0065128B">
      <w:pPr>
        <w:pStyle w:val="BodyText"/>
        <w:rPr>
          <w:rFonts w:ascii="Ubuntu" w:hAnsi="Ubuntu" w:cs="Arial"/>
          <w:color w:val="0090D4"/>
          <w:sz w:val="28"/>
          <w:szCs w:val="28"/>
          <w:lang w:eastAsia="en-GB"/>
        </w:rPr>
      </w:pPr>
      <w:bookmarkStart w:id="43" w:name="_Toc37646856"/>
      <w:bookmarkStart w:id="44" w:name="_Toc93578569"/>
      <w:r w:rsidRPr="0065128B">
        <w:rPr>
          <w:rFonts w:ascii="Ubuntu" w:hAnsi="Ubuntu" w:cs="Arial"/>
          <w:color w:val="0090D4"/>
          <w:sz w:val="28"/>
          <w:szCs w:val="28"/>
          <w:lang w:eastAsia="en-GB"/>
        </w:rPr>
        <w:t>1.6.3 Fertilisers</w:t>
      </w:r>
      <w:bookmarkEnd w:id="43"/>
      <w:bookmarkEnd w:id="44"/>
    </w:p>
    <w:p w14:paraId="02A34395" w14:textId="06E0BC0D" w:rsidR="00B77207" w:rsidRPr="0065128B" w:rsidRDefault="00B77207" w:rsidP="0065128B">
      <w:pPr>
        <w:pStyle w:val="BodyText"/>
        <w:rPr>
          <w:rFonts w:ascii="Arial" w:hAnsi="Arial" w:cs="Arial"/>
          <w:color w:val="5F5F5F"/>
          <w:sz w:val="20"/>
          <w:lang w:eastAsia="en-GB"/>
        </w:rPr>
      </w:pPr>
      <w:r w:rsidRPr="0065128B">
        <w:rPr>
          <w:rFonts w:ascii="Arial" w:hAnsi="Arial" w:cs="Arial"/>
          <w:color w:val="5F5F5F"/>
          <w:sz w:val="20"/>
          <w:lang w:eastAsia="en-GB"/>
        </w:rPr>
        <w:t xml:space="preserve">Fertiliser applications should be in line with advisory guidelines (e.g. The AHDB Nutrient Management Guide (RB209 or equivalent)) and must not conflict with any statutory requirements (e.g. SFP Cross-compliance, Nitrate Vulnerable Zone (NVZ) restrictions) in force at the time. </w:t>
      </w:r>
    </w:p>
    <w:p w14:paraId="4C646C04" w14:textId="77777777" w:rsidR="00B77207" w:rsidRPr="0065128B" w:rsidRDefault="00B77207" w:rsidP="0065128B">
      <w:pPr>
        <w:pStyle w:val="BodyText"/>
        <w:rPr>
          <w:rFonts w:ascii="Arial" w:hAnsi="Arial" w:cs="Arial"/>
          <w:color w:val="5F5F5F"/>
          <w:sz w:val="20"/>
          <w:lang w:eastAsia="en-GB"/>
        </w:rPr>
      </w:pPr>
    </w:p>
    <w:p w14:paraId="4390BAD5" w14:textId="77777777" w:rsidR="00B77207" w:rsidRPr="0065128B" w:rsidRDefault="00B77207" w:rsidP="0065128B">
      <w:pPr>
        <w:pStyle w:val="BodyText"/>
        <w:rPr>
          <w:rFonts w:ascii="Arial" w:hAnsi="Arial" w:cs="Arial"/>
          <w:color w:val="5F5F5F"/>
          <w:sz w:val="20"/>
          <w:lang w:eastAsia="en-GB"/>
        </w:rPr>
      </w:pPr>
      <w:r w:rsidRPr="0065128B">
        <w:rPr>
          <w:rFonts w:ascii="Arial" w:hAnsi="Arial" w:cs="Arial"/>
          <w:color w:val="5F5F5F"/>
          <w:sz w:val="20"/>
          <w:lang w:eastAsia="en-GB"/>
        </w:rPr>
        <w:t xml:space="preserve">Trial operators must apply sulphur to trials unless these are situated in areas of high sulphur deposition. Application of a minimum of 40 kg S/ha as granular compounds or in liquid form should be made in the early spring. </w:t>
      </w:r>
    </w:p>
    <w:p w14:paraId="225C6502" w14:textId="77777777" w:rsidR="00B77207" w:rsidRPr="004A272D" w:rsidRDefault="00B77207" w:rsidP="0065128B">
      <w:pPr>
        <w:pStyle w:val="BodyText"/>
        <w:rPr>
          <w:rFonts w:ascii="Arial" w:hAnsi="Arial" w:cs="Arial"/>
          <w:szCs w:val="22"/>
        </w:rPr>
      </w:pPr>
    </w:p>
    <w:p w14:paraId="4D9BB938" w14:textId="77777777" w:rsidR="00B77207" w:rsidRPr="004A272D" w:rsidRDefault="00B77207" w:rsidP="00B77207">
      <w:pPr>
        <w:pStyle w:val="BodyText"/>
        <w:tabs>
          <w:tab w:val="left" w:pos="720"/>
        </w:tabs>
        <w:rPr>
          <w:rFonts w:ascii="Arial" w:hAnsi="Arial" w:cs="Arial"/>
          <w:szCs w:val="22"/>
        </w:rPr>
      </w:pPr>
      <w:r w:rsidRPr="0065128B">
        <w:rPr>
          <w:rFonts w:ascii="Arial" w:hAnsi="Arial" w:cs="Arial"/>
          <w:color w:val="5F5F5F"/>
          <w:sz w:val="20"/>
          <w:lang w:eastAsia="en-GB"/>
        </w:rPr>
        <w:t xml:space="preserve">Trial operators should be aware of the implications of other nutrient requirements and be prepared to apply an appropriate treatment. In England and Wales, PLANET software is a useful tool for determining the nutrient requirements of individual fields. See </w:t>
      </w:r>
      <w:hyperlink r:id="rId13" w:history="1">
        <w:r w:rsidRPr="0065128B">
          <w:rPr>
            <w:rStyle w:val="Hyperlink"/>
            <w:rFonts w:ascii="Arial" w:hAnsi="Arial" w:cs="Arial"/>
            <w:sz w:val="20"/>
            <w:lang w:eastAsia="en-GB"/>
          </w:rPr>
          <w:t>www.planet4farmers.co.uk</w:t>
        </w:r>
      </w:hyperlink>
      <w:r w:rsidRPr="004A272D">
        <w:rPr>
          <w:rFonts w:ascii="Arial" w:hAnsi="Arial" w:cs="Arial"/>
          <w:szCs w:val="22"/>
        </w:rPr>
        <w:t xml:space="preserve"> .</w:t>
      </w:r>
    </w:p>
    <w:p w14:paraId="6A1D7BB9" w14:textId="77777777" w:rsidR="00B77207" w:rsidRPr="004A272D" w:rsidRDefault="00B77207" w:rsidP="00B77207">
      <w:pPr>
        <w:tabs>
          <w:tab w:val="left" w:pos="720"/>
          <w:tab w:val="left" w:pos="1440"/>
          <w:tab w:val="left" w:pos="2160"/>
          <w:tab w:val="left" w:pos="2880"/>
          <w:tab w:val="left" w:pos="3600"/>
          <w:tab w:val="left" w:pos="4320"/>
          <w:tab w:val="left" w:pos="5040"/>
          <w:tab w:val="left" w:pos="5760"/>
          <w:tab w:val="left" w:pos="6480"/>
          <w:tab w:val="left" w:pos="7200"/>
        </w:tabs>
        <w:ind w:right="-144"/>
        <w:rPr>
          <w:rFonts w:ascii="Arial" w:hAnsi="Arial" w:cs="Arial"/>
          <w:sz w:val="22"/>
          <w:szCs w:val="22"/>
        </w:rPr>
      </w:pPr>
    </w:p>
    <w:p w14:paraId="5B69D74F" w14:textId="07FEA10A" w:rsidR="00B77207" w:rsidRPr="00125BEB" w:rsidRDefault="00B77207" w:rsidP="00125BEB">
      <w:pPr>
        <w:pStyle w:val="BodyText"/>
        <w:rPr>
          <w:rFonts w:ascii="Ubuntu" w:hAnsi="Ubuntu" w:cs="Arial"/>
          <w:color w:val="0090D4"/>
          <w:sz w:val="28"/>
          <w:szCs w:val="28"/>
          <w:lang w:eastAsia="en-GB"/>
        </w:rPr>
      </w:pPr>
      <w:bookmarkStart w:id="45" w:name="_Toc37646857"/>
      <w:bookmarkStart w:id="46" w:name="_Toc93578570"/>
      <w:r w:rsidRPr="00125BEB">
        <w:rPr>
          <w:rFonts w:ascii="Ubuntu" w:hAnsi="Ubuntu" w:cs="Arial"/>
          <w:color w:val="0090D4"/>
          <w:sz w:val="28"/>
          <w:szCs w:val="28"/>
          <w:lang w:eastAsia="en-GB"/>
        </w:rPr>
        <w:t>1.6.4 Plant Growth Regulators</w:t>
      </w:r>
      <w:bookmarkEnd w:id="45"/>
      <w:bookmarkEnd w:id="46"/>
      <w:r w:rsidRPr="00125BEB">
        <w:rPr>
          <w:rFonts w:ascii="Ubuntu" w:hAnsi="Ubuntu" w:cs="Arial"/>
          <w:color w:val="0090D4"/>
          <w:sz w:val="28"/>
          <w:szCs w:val="28"/>
          <w:lang w:eastAsia="en-GB"/>
        </w:rPr>
        <w:t xml:space="preserve"> </w:t>
      </w:r>
    </w:p>
    <w:p w14:paraId="74B72922" w14:textId="77777777" w:rsidR="00B77207" w:rsidRPr="00125BEB" w:rsidRDefault="00B77207" w:rsidP="00125BEB">
      <w:pPr>
        <w:pStyle w:val="BodyText"/>
        <w:rPr>
          <w:rFonts w:ascii="Arial" w:hAnsi="Arial" w:cs="Arial"/>
          <w:color w:val="5F5F5F"/>
          <w:sz w:val="20"/>
          <w:lang w:eastAsia="en-GB"/>
        </w:rPr>
      </w:pPr>
      <w:r w:rsidRPr="00125BEB">
        <w:rPr>
          <w:rFonts w:ascii="Arial" w:hAnsi="Arial" w:cs="Arial"/>
          <w:color w:val="5F5F5F"/>
          <w:sz w:val="20"/>
          <w:lang w:eastAsia="en-GB"/>
        </w:rPr>
        <w:t xml:space="preserve">Currently plant growth regulators must not be used on RL trials but this may be reviewed and changed during the contract period. </w:t>
      </w:r>
      <w:bookmarkStart w:id="47" w:name="_Toc37646858"/>
      <w:bookmarkStart w:id="48" w:name="_Toc93578571"/>
    </w:p>
    <w:p w14:paraId="31B1E6DA" w14:textId="77777777" w:rsidR="00B77207" w:rsidRDefault="00B77207" w:rsidP="00B77207">
      <w:pPr>
        <w:tabs>
          <w:tab w:val="left" w:pos="0"/>
          <w:tab w:val="left" w:pos="1440"/>
          <w:tab w:val="left" w:pos="2160"/>
          <w:tab w:val="left" w:pos="2880"/>
          <w:tab w:val="left" w:pos="3600"/>
          <w:tab w:val="left" w:pos="4320"/>
          <w:tab w:val="left" w:pos="5040"/>
          <w:tab w:val="left" w:pos="5760"/>
          <w:tab w:val="left" w:pos="6480"/>
          <w:tab w:val="left" w:pos="7200"/>
        </w:tabs>
        <w:ind w:right="-144"/>
        <w:jc w:val="both"/>
        <w:rPr>
          <w:rFonts w:ascii="Arial" w:hAnsi="Arial" w:cs="Arial"/>
          <w:bCs/>
          <w:sz w:val="22"/>
          <w:szCs w:val="22"/>
        </w:rPr>
      </w:pPr>
    </w:p>
    <w:p w14:paraId="10F20972" w14:textId="77777777" w:rsidR="00B77207" w:rsidRPr="00125BEB" w:rsidRDefault="00B77207" w:rsidP="00125BEB">
      <w:pPr>
        <w:pStyle w:val="BodyText"/>
        <w:rPr>
          <w:rFonts w:ascii="Ubuntu" w:hAnsi="Ubuntu" w:cs="Arial"/>
          <w:color w:val="0090D4"/>
          <w:sz w:val="28"/>
          <w:szCs w:val="28"/>
          <w:lang w:eastAsia="en-GB"/>
        </w:rPr>
      </w:pPr>
      <w:r w:rsidRPr="00125BEB">
        <w:rPr>
          <w:rFonts w:ascii="Ubuntu" w:hAnsi="Ubuntu" w:cs="Arial"/>
          <w:color w:val="0090D4"/>
          <w:sz w:val="28"/>
          <w:szCs w:val="28"/>
          <w:lang w:eastAsia="en-GB"/>
        </w:rPr>
        <w:t>1.6.5 Pest control</w:t>
      </w:r>
      <w:bookmarkEnd w:id="47"/>
      <w:bookmarkEnd w:id="48"/>
    </w:p>
    <w:p w14:paraId="197531F0" w14:textId="77777777" w:rsidR="00B77207" w:rsidRPr="00125BEB" w:rsidRDefault="00B77207" w:rsidP="00B77207">
      <w:pPr>
        <w:pStyle w:val="BodyText"/>
        <w:rPr>
          <w:rFonts w:ascii="Arial" w:hAnsi="Arial" w:cs="Arial"/>
          <w:color w:val="5F5F5F"/>
          <w:sz w:val="20"/>
          <w:lang w:eastAsia="en-GB"/>
        </w:rPr>
      </w:pPr>
      <w:r w:rsidRPr="00125BEB">
        <w:rPr>
          <w:rFonts w:ascii="Arial" w:hAnsi="Arial" w:cs="Arial"/>
          <w:color w:val="5F5F5F"/>
          <w:sz w:val="20"/>
          <w:lang w:eastAsia="en-GB"/>
        </w:rPr>
        <w:t xml:space="preserve">Pest damage between establishment and early spring e.g. by pigeons, may be selective and control measures should be taken if necessary. Control can be difficult but every effort should be made to minimise losses. Precautions should be taken against attacks by slugs and insects such as cabbage stem flea beetle, cabbage root fly, seed weevil and pod midge. Where there is a risk of significant flea beetle attack, Trial Operators must ensure that adequate pre- and post-emergence control measures are taken. Birds can cause damage near harvest, especially when trials are near houses. Control is difficult but every effort should be made to minimise losses. Assessments should be made wherever damage occurs since decisions have to be made on the validity of each plot affected. </w:t>
      </w:r>
    </w:p>
    <w:p w14:paraId="400988D2" w14:textId="77777777" w:rsidR="00B77207" w:rsidRPr="004A272D" w:rsidRDefault="00B77207" w:rsidP="00B77207">
      <w:pPr>
        <w:pStyle w:val="BodyText"/>
        <w:rPr>
          <w:rFonts w:ascii="Arial" w:hAnsi="Arial" w:cs="Arial"/>
          <w:szCs w:val="22"/>
        </w:rPr>
      </w:pPr>
    </w:p>
    <w:p w14:paraId="48D2C8D0" w14:textId="77777777" w:rsidR="00B77207" w:rsidRPr="00125BEB" w:rsidRDefault="00B77207" w:rsidP="00125BEB">
      <w:pPr>
        <w:pStyle w:val="BodyText"/>
        <w:rPr>
          <w:rFonts w:ascii="Ubuntu" w:hAnsi="Ubuntu" w:cs="Arial"/>
          <w:color w:val="0090D4"/>
          <w:sz w:val="28"/>
          <w:szCs w:val="28"/>
          <w:lang w:eastAsia="en-GB"/>
        </w:rPr>
      </w:pPr>
      <w:bookmarkStart w:id="49" w:name="_Toc93578572"/>
      <w:r w:rsidRPr="00125BEB">
        <w:rPr>
          <w:rFonts w:ascii="Ubuntu" w:hAnsi="Ubuntu" w:cs="Arial"/>
          <w:color w:val="0090D4"/>
          <w:sz w:val="28"/>
          <w:szCs w:val="28"/>
          <w:lang w:eastAsia="en-GB"/>
        </w:rPr>
        <w:t>1.6.6 Imidazolinone tolerant ‘Clearfield’ varieties</w:t>
      </w:r>
      <w:bookmarkEnd w:id="49"/>
    </w:p>
    <w:p w14:paraId="083B205C" w14:textId="77777777" w:rsidR="00B77207" w:rsidRPr="00125BEB" w:rsidRDefault="00B77207" w:rsidP="00125BEB">
      <w:pPr>
        <w:pStyle w:val="BodyText"/>
        <w:rPr>
          <w:rFonts w:ascii="Arial" w:hAnsi="Arial" w:cs="Arial"/>
          <w:color w:val="5F5F5F"/>
          <w:sz w:val="20"/>
          <w:lang w:eastAsia="en-GB"/>
        </w:rPr>
      </w:pPr>
      <w:r w:rsidRPr="00125BEB">
        <w:rPr>
          <w:rFonts w:ascii="Arial" w:hAnsi="Arial" w:cs="Arial"/>
          <w:color w:val="5F5F5F"/>
          <w:sz w:val="20"/>
          <w:lang w:eastAsia="en-GB"/>
        </w:rPr>
        <w:t xml:space="preserve">Imidazolinone herbicide resistant aka ‘Clearfield’ varieties should have the same management and husbandry as non imidazolinone tolerant varieties. </w:t>
      </w:r>
    </w:p>
    <w:p w14:paraId="5D066EF6" w14:textId="77777777" w:rsidR="00B77207" w:rsidRPr="00125BEB" w:rsidRDefault="00B77207" w:rsidP="00125BEB">
      <w:pPr>
        <w:pStyle w:val="Heading3"/>
        <w:keepNext w:val="0"/>
        <w:keepLines w:val="0"/>
        <w:tabs>
          <w:tab w:val="clear" w:pos="1134"/>
          <w:tab w:val="clear" w:pos="2268"/>
          <w:tab w:val="clear" w:pos="3402"/>
          <w:tab w:val="clear" w:pos="4536"/>
          <w:tab w:val="clear" w:pos="5670"/>
          <w:tab w:val="clear" w:pos="6804"/>
          <w:tab w:val="clear" w:pos="7938"/>
          <w:tab w:val="clear" w:pos="10206"/>
        </w:tabs>
        <w:spacing w:before="360" w:after="120"/>
        <w:jc w:val="both"/>
        <w:rPr>
          <w:rFonts w:ascii="Ubuntu" w:eastAsia="Times New Roman" w:hAnsi="Ubuntu" w:cs="Arial"/>
          <w:color w:val="0090D4"/>
          <w:sz w:val="32"/>
          <w:szCs w:val="32"/>
          <w:lang w:eastAsia="en-GB"/>
        </w:rPr>
      </w:pPr>
      <w:bookmarkStart w:id="50" w:name="_Toc93578573"/>
      <w:bookmarkStart w:id="51" w:name="_Toc233125707"/>
      <w:r w:rsidRPr="00125BEB">
        <w:rPr>
          <w:rFonts w:ascii="Ubuntu" w:eastAsia="Times New Roman" w:hAnsi="Ubuntu" w:cs="Arial"/>
          <w:color w:val="0090D4"/>
          <w:sz w:val="32"/>
          <w:szCs w:val="32"/>
          <w:lang w:eastAsia="en-GB"/>
        </w:rPr>
        <w:t>1.7 Harvesting</w:t>
      </w:r>
      <w:bookmarkEnd w:id="50"/>
      <w:bookmarkEnd w:id="51"/>
    </w:p>
    <w:p w14:paraId="3AAA23BE" w14:textId="77777777" w:rsidR="00B77207" w:rsidRPr="00125BEB" w:rsidRDefault="00B77207" w:rsidP="00125BEB">
      <w:pPr>
        <w:pStyle w:val="BodyText"/>
        <w:rPr>
          <w:rFonts w:ascii="Arial" w:hAnsi="Arial" w:cs="Arial"/>
          <w:color w:val="5F5F5F"/>
          <w:sz w:val="20"/>
          <w:lang w:eastAsia="en-GB"/>
        </w:rPr>
      </w:pPr>
      <w:r w:rsidRPr="00125BEB">
        <w:rPr>
          <w:rFonts w:ascii="Arial" w:hAnsi="Arial" w:cs="Arial"/>
          <w:color w:val="5F5F5F"/>
          <w:sz w:val="20"/>
          <w:lang w:eastAsia="en-GB"/>
        </w:rPr>
        <w:t xml:space="preserve">Plots should be trimmed to their final length before mid-stem extension to minimise the damage to remaining plants. </w:t>
      </w:r>
    </w:p>
    <w:p w14:paraId="2C2A060B" w14:textId="77777777" w:rsidR="00B77207" w:rsidRPr="004A272D" w:rsidRDefault="00B77207" w:rsidP="00125BEB">
      <w:pPr>
        <w:pStyle w:val="BodyText"/>
        <w:rPr>
          <w:rFonts w:ascii="Arial" w:hAnsi="Arial" w:cs="Arial"/>
          <w:szCs w:val="22"/>
        </w:rPr>
      </w:pPr>
    </w:p>
    <w:p w14:paraId="63369B8D" w14:textId="77777777" w:rsidR="00B77207" w:rsidRPr="00125BEB" w:rsidRDefault="00B77207" w:rsidP="00125BEB">
      <w:pPr>
        <w:pStyle w:val="BodyText"/>
        <w:rPr>
          <w:rFonts w:ascii="Arial" w:hAnsi="Arial" w:cs="Arial"/>
          <w:color w:val="5F5F5F"/>
          <w:sz w:val="20"/>
          <w:lang w:eastAsia="en-GB"/>
        </w:rPr>
      </w:pPr>
      <w:r w:rsidRPr="00125BEB">
        <w:rPr>
          <w:rFonts w:ascii="Arial" w:hAnsi="Arial" w:cs="Arial"/>
          <w:color w:val="5F5F5F"/>
          <w:sz w:val="20"/>
          <w:lang w:eastAsia="en-GB"/>
        </w:rPr>
        <w:t xml:space="preserve">If the trial is to be cut direct, a header-extension must be fitted to the plot combine to minimise table losses. </w:t>
      </w:r>
    </w:p>
    <w:p w14:paraId="5FA71A93" w14:textId="77777777" w:rsidR="00B77207" w:rsidRPr="00125BEB" w:rsidRDefault="00B77207" w:rsidP="00125BEB">
      <w:pPr>
        <w:pStyle w:val="BodyText"/>
        <w:rPr>
          <w:rFonts w:ascii="Arial" w:hAnsi="Arial" w:cs="Arial"/>
          <w:color w:val="5F5F5F"/>
          <w:sz w:val="20"/>
          <w:lang w:eastAsia="en-GB"/>
        </w:rPr>
      </w:pPr>
      <w:r w:rsidRPr="00125BEB">
        <w:rPr>
          <w:rFonts w:ascii="Arial" w:hAnsi="Arial" w:cs="Arial"/>
          <w:color w:val="5F5F5F"/>
          <w:sz w:val="20"/>
          <w:lang w:eastAsia="en-GB"/>
        </w:rPr>
        <w:t>Side-knives must not be used.</w:t>
      </w:r>
    </w:p>
    <w:p w14:paraId="28B35F4E" w14:textId="77777777" w:rsidR="00B77207" w:rsidRPr="00125BEB" w:rsidRDefault="00B77207" w:rsidP="00125BEB">
      <w:pPr>
        <w:pStyle w:val="BodyText"/>
        <w:rPr>
          <w:rFonts w:ascii="Arial" w:hAnsi="Arial" w:cs="Arial"/>
          <w:color w:val="5F5F5F"/>
          <w:sz w:val="20"/>
          <w:lang w:eastAsia="en-GB"/>
        </w:rPr>
      </w:pPr>
    </w:p>
    <w:p w14:paraId="045C0E61" w14:textId="77777777" w:rsidR="00B77207" w:rsidRPr="00125BEB" w:rsidRDefault="00B77207" w:rsidP="00125BEB">
      <w:pPr>
        <w:pStyle w:val="BodyText"/>
        <w:rPr>
          <w:rFonts w:ascii="Arial" w:hAnsi="Arial" w:cs="Arial"/>
          <w:color w:val="5F5F5F"/>
          <w:sz w:val="20"/>
          <w:lang w:eastAsia="en-GB"/>
        </w:rPr>
      </w:pPr>
      <w:r w:rsidRPr="00125BEB">
        <w:rPr>
          <w:rFonts w:ascii="Arial" w:hAnsi="Arial" w:cs="Arial"/>
          <w:color w:val="5F5F5F"/>
          <w:sz w:val="20"/>
          <w:lang w:eastAsia="en-GB"/>
        </w:rPr>
        <w:t>It is the trial operator’s responsibility to ensure that plots can be harvested without damaging neighbouring plots and without contamination: plots should be separated adequately as required by hand or machine. If it is necessary to reduce the length of any plot at harvest, clear details should be given in the trial diary sheet and the harvested plot length of each plot should be recorded and submitted with the yield data.</w:t>
      </w:r>
    </w:p>
    <w:p w14:paraId="5AA046F3" w14:textId="77777777" w:rsidR="00B77207" w:rsidRPr="00125BEB" w:rsidRDefault="00B77207" w:rsidP="00125BEB">
      <w:pPr>
        <w:pStyle w:val="BodyText"/>
        <w:rPr>
          <w:rFonts w:ascii="Arial" w:hAnsi="Arial" w:cs="Arial"/>
          <w:color w:val="5F5F5F"/>
          <w:sz w:val="20"/>
          <w:lang w:eastAsia="en-GB"/>
        </w:rPr>
      </w:pPr>
    </w:p>
    <w:p w14:paraId="51CEBC75" w14:textId="77777777" w:rsidR="00B77207" w:rsidRPr="00125BEB" w:rsidRDefault="00B77207" w:rsidP="00125BEB">
      <w:pPr>
        <w:pStyle w:val="BodyText"/>
        <w:rPr>
          <w:rFonts w:ascii="Arial" w:hAnsi="Arial" w:cs="Arial"/>
          <w:color w:val="5F5F5F"/>
          <w:sz w:val="20"/>
          <w:lang w:eastAsia="en-GB"/>
        </w:rPr>
      </w:pPr>
      <w:r w:rsidRPr="00125BEB">
        <w:rPr>
          <w:rFonts w:ascii="Arial" w:hAnsi="Arial" w:cs="Arial"/>
          <w:color w:val="5F5F5F"/>
          <w:sz w:val="20"/>
          <w:lang w:eastAsia="en-GB"/>
        </w:rPr>
        <w:t>Notify the Field Trials Managers that harvest has taken place on the day of harvest, or first thing the following day. Yield with dry matter must be returned within three days of the harvest of the trial, together with any outstanding other data. If dry matters are being conducted by a sub-contractor, it is the responsibility of the trial operator to ensure that the dry matter data are submitted to AHDB within the three days, or to advise the Field Trials Managers if this is not possible.</w:t>
      </w:r>
    </w:p>
    <w:p w14:paraId="0320A8BA" w14:textId="77777777" w:rsidR="00B77207" w:rsidRPr="00125BEB" w:rsidRDefault="00B77207" w:rsidP="00125BEB">
      <w:pPr>
        <w:pStyle w:val="BodyText"/>
        <w:rPr>
          <w:rFonts w:ascii="Arial" w:hAnsi="Arial" w:cs="Arial"/>
          <w:color w:val="5F5F5F"/>
          <w:sz w:val="20"/>
          <w:lang w:eastAsia="en-GB"/>
        </w:rPr>
      </w:pPr>
    </w:p>
    <w:p w14:paraId="16F5A158" w14:textId="77777777" w:rsidR="00B77207" w:rsidRPr="00125BEB" w:rsidRDefault="00B77207" w:rsidP="00B77207">
      <w:pPr>
        <w:pStyle w:val="BodyText"/>
        <w:rPr>
          <w:rFonts w:ascii="Arial" w:hAnsi="Arial" w:cs="Arial"/>
          <w:color w:val="5F5F5F"/>
          <w:sz w:val="20"/>
          <w:lang w:eastAsia="en-GB"/>
        </w:rPr>
      </w:pPr>
      <w:r w:rsidRPr="00125BEB">
        <w:rPr>
          <w:rFonts w:ascii="Arial" w:hAnsi="Arial" w:cs="Arial"/>
          <w:color w:val="5F5F5F"/>
          <w:sz w:val="20"/>
          <w:lang w:eastAsia="en-GB"/>
        </w:rPr>
        <w:t xml:space="preserve">The choice of harvesting technique (swathing or direct combining) is at the discretion of the trial manager and based on the state of the crop after flowering but there are important conditions that must be met. </w:t>
      </w:r>
    </w:p>
    <w:p w14:paraId="683B622B" w14:textId="77777777" w:rsidR="00B77207" w:rsidRPr="00125BEB" w:rsidRDefault="00B77207" w:rsidP="00B77207">
      <w:pPr>
        <w:pStyle w:val="BodyText"/>
        <w:rPr>
          <w:rFonts w:ascii="Arial" w:hAnsi="Arial" w:cs="Arial"/>
          <w:color w:val="5F5F5F"/>
          <w:sz w:val="20"/>
          <w:lang w:eastAsia="en-GB"/>
        </w:rPr>
      </w:pPr>
    </w:p>
    <w:p w14:paraId="4931FB1D" w14:textId="77777777" w:rsidR="00B77207" w:rsidRPr="00125BEB" w:rsidRDefault="00B77207" w:rsidP="00B77207">
      <w:pPr>
        <w:pStyle w:val="BodyText"/>
        <w:rPr>
          <w:rFonts w:ascii="Arial" w:hAnsi="Arial" w:cs="Arial"/>
          <w:color w:val="5F5F5F"/>
          <w:sz w:val="20"/>
          <w:lang w:eastAsia="en-GB"/>
        </w:rPr>
      </w:pPr>
      <w:r w:rsidRPr="00125BEB">
        <w:rPr>
          <w:rFonts w:ascii="Arial" w:hAnsi="Arial" w:cs="Arial"/>
          <w:color w:val="5F5F5F"/>
          <w:sz w:val="20"/>
          <w:lang w:eastAsia="en-GB"/>
        </w:rPr>
        <w:t>Non semi-dwarf varieties may be swathed or desiccated (preferably using a translocated desiccant such as glyphosate) and combined direct.</w:t>
      </w:r>
    </w:p>
    <w:p w14:paraId="1D7B6C2B" w14:textId="77777777" w:rsidR="00B77207" w:rsidRPr="00125BEB" w:rsidRDefault="00B77207" w:rsidP="00B77207">
      <w:pPr>
        <w:pStyle w:val="BodyText"/>
        <w:rPr>
          <w:rFonts w:ascii="Arial" w:hAnsi="Arial" w:cs="Arial"/>
          <w:color w:val="5F5F5F"/>
          <w:sz w:val="20"/>
          <w:lang w:eastAsia="en-GB"/>
        </w:rPr>
      </w:pPr>
    </w:p>
    <w:p w14:paraId="22F15EED" w14:textId="36CF714A" w:rsidR="00B77207" w:rsidRPr="00125BEB" w:rsidRDefault="00B77207" w:rsidP="00B77207">
      <w:pPr>
        <w:pStyle w:val="BodyText"/>
        <w:rPr>
          <w:rFonts w:ascii="Arial" w:hAnsi="Arial" w:cs="Arial"/>
          <w:color w:val="5F5F5F"/>
          <w:sz w:val="20"/>
          <w:lang w:eastAsia="en-GB"/>
        </w:rPr>
      </w:pPr>
      <w:r w:rsidRPr="00125BEB">
        <w:rPr>
          <w:rFonts w:ascii="Arial" w:hAnsi="Arial" w:cs="Arial"/>
          <w:color w:val="5F5F5F"/>
          <w:sz w:val="20"/>
          <w:lang w:eastAsia="en-GB"/>
        </w:rPr>
        <w:t>Semi-</w:t>
      </w:r>
      <w:r w:rsidR="004635DC" w:rsidRPr="00125BEB">
        <w:rPr>
          <w:rFonts w:ascii="Arial" w:hAnsi="Arial" w:cs="Arial"/>
          <w:color w:val="5F5F5F"/>
          <w:sz w:val="20"/>
          <w:lang w:eastAsia="en-GB"/>
        </w:rPr>
        <w:t>dwarf will</w:t>
      </w:r>
      <w:r w:rsidRPr="00125BEB">
        <w:rPr>
          <w:rFonts w:ascii="Arial" w:hAnsi="Arial" w:cs="Arial"/>
          <w:color w:val="5F5F5F"/>
          <w:sz w:val="20"/>
          <w:lang w:eastAsia="en-GB"/>
        </w:rPr>
        <w:t xml:space="preserve"> not *normally be swathed irrespective of the decision for the rest of the trial and trial managers wishing to use a swather </w:t>
      </w:r>
      <w:r w:rsidRPr="00125BEB">
        <w:rPr>
          <w:rFonts w:ascii="Arial" w:hAnsi="Arial" w:cs="Arial"/>
          <w:color w:val="5F5F5F"/>
          <w:sz w:val="20"/>
          <w:u w:val="single"/>
          <w:lang w:eastAsia="en-GB"/>
        </w:rPr>
        <w:t>must</w:t>
      </w:r>
      <w:r w:rsidRPr="00125BEB">
        <w:rPr>
          <w:rFonts w:ascii="Arial" w:hAnsi="Arial" w:cs="Arial"/>
          <w:color w:val="5F5F5F"/>
          <w:sz w:val="20"/>
          <w:lang w:eastAsia="en-GB"/>
        </w:rPr>
        <w:t xml:space="preserve"> sow the trial in a way that allows the direct combining of the semi-dwarf plots. </w:t>
      </w:r>
    </w:p>
    <w:p w14:paraId="20D37182" w14:textId="77777777" w:rsidR="00B77207" w:rsidRPr="00F84722" w:rsidRDefault="00B77207" w:rsidP="00B77207">
      <w:pPr>
        <w:pStyle w:val="BodyText"/>
        <w:rPr>
          <w:rFonts w:ascii="Arial" w:hAnsi="Arial" w:cs="Arial"/>
          <w:color w:val="5F5F5F"/>
          <w:sz w:val="20"/>
          <w:lang w:eastAsia="en-GB"/>
        </w:rPr>
      </w:pPr>
    </w:p>
    <w:p w14:paraId="6AB63FAC" w14:textId="77777777" w:rsidR="00B77207" w:rsidRPr="00F84722" w:rsidRDefault="00B77207" w:rsidP="00B77207">
      <w:pPr>
        <w:pStyle w:val="BodyText"/>
        <w:rPr>
          <w:rFonts w:ascii="Arial" w:hAnsi="Arial" w:cs="Arial"/>
          <w:color w:val="5F5F5F"/>
          <w:sz w:val="20"/>
          <w:lang w:eastAsia="en-GB"/>
        </w:rPr>
      </w:pPr>
      <w:r w:rsidRPr="00F84722">
        <w:rPr>
          <w:rFonts w:ascii="Arial" w:hAnsi="Arial" w:cs="Arial"/>
          <w:color w:val="5F5F5F"/>
          <w:sz w:val="20"/>
          <w:lang w:eastAsia="en-GB"/>
        </w:rPr>
        <w:t>*If the crop is tall and semi-dwarf varieties can be swathed without losing any pods/seed and leave an adequate swath, permission may be sought in advance to do so. The Field Trials Managers will require evidence (measurements, photographs) both prior to and after swathing to show that the semi-dwarf varieties will not be / have not been penalised by swathing.</w:t>
      </w:r>
    </w:p>
    <w:p w14:paraId="6CB59335" w14:textId="77777777" w:rsidR="00B77207" w:rsidRPr="00F84722" w:rsidRDefault="00B77207" w:rsidP="00F84722">
      <w:pPr>
        <w:pStyle w:val="BodyText"/>
        <w:rPr>
          <w:rFonts w:ascii="Arial" w:hAnsi="Arial" w:cs="Arial"/>
          <w:color w:val="5F5F5F"/>
          <w:sz w:val="20"/>
          <w:lang w:eastAsia="en-GB"/>
        </w:rPr>
      </w:pPr>
    </w:p>
    <w:p w14:paraId="1E89A104" w14:textId="2FD37704" w:rsidR="00B77207" w:rsidRPr="000C3D67" w:rsidRDefault="00B77207" w:rsidP="00F84722">
      <w:pPr>
        <w:pStyle w:val="BodyText"/>
        <w:rPr>
          <w:rFonts w:ascii="Arial" w:hAnsi="Arial" w:cs="Arial"/>
          <w:color w:val="5F5F5F"/>
          <w:sz w:val="20"/>
          <w:lang w:eastAsia="en-GB"/>
        </w:rPr>
      </w:pPr>
      <w:r w:rsidRPr="00F84722">
        <w:rPr>
          <w:rFonts w:ascii="Arial" w:hAnsi="Arial" w:cs="Arial"/>
          <w:color w:val="5F5F5F"/>
          <w:sz w:val="20"/>
          <w:lang w:eastAsia="en-GB"/>
        </w:rPr>
        <w:t>Equipment to conduct the chosen harvesting technique must be available to the trial operator at the optimum time. The trial operator must indicate in the trial workbook which technique has been used, giving the reasons for their choice.</w:t>
      </w:r>
    </w:p>
    <w:p w14:paraId="20F2CEF4" w14:textId="77777777" w:rsidR="00B77207" w:rsidRPr="000C3D67" w:rsidRDefault="00B77207" w:rsidP="000C3D67">
      <w:pPr>
        <w:pStyle w:val="Heading4"/>
        <w:tabs>
          <w:tab w:val="clear" w:pos="1134"/>
          <w:tab w:val="clear" w:pos="2268"/>
          <w:tab w:val="clear" w:pos="3402"/>
          <w:tab w:val="clear" w:pos="4536"/>
          <w:tab w:val="clear" w:pos="5670"/>
          <w:tab w:val="clear" w:pos="6804"/>
          <w:tab w:val="clear" w:pos="7938"/>
          <w:tab w:val="clear" w:pos="10206"/>
        </w:tabs>
        <w:spacing w:before="240"/>
        <w:rPr>
          <w:rFonts w:asciiTheme="majorHAnsi" w:hAnsiTheme="majorHAnsi"/>
          <w:i w:val="0"/>
          <w:color w:val="0090D4"/>
          <w:sz w:val="28"/>
          <w:szCs w:val="20"/>
          <w:lang w:eastAsia="en-GB"/>
        </w:rPr>
      </w:pPr>
      <w:r w:rsidRPr="000C3D67">
        <w:rPr>
          <w:rFonts w:asciiTheme="majorHAnsi" w:hAnsiTheme="majorHAnsi"/>
          <w:i w:val="0"/>
          <w:color w:val="0090D4"/>
          <w:sz w:val="28"/>
          <w:szCs w:val="20"/>
          <w:lang w:eastAsia="en-GB"/>
        </w:rPr>
        <w:t>Swathing or desiccation: points for consideration</w:t>
      </w:r>
    </w:p>
    <w:p w14:paraId="1E89856B" w14:textId="77777777" w:rsidR="00B77207" w:rsidRPr="005F0877" w:rsidRDefault="00B77207" w:rsidP="005F0877">
      <w:pPr>
        <w:pStyle w:val="BodyText"/>
        <w:rPr>
          <w:rFonts w:ascii="Arial" w:hAnsi="Arial" w:cs="Arial"/>
          <w:color w:val="5F5F5F"/>
          <w:sz w:val="20"/>
          <w:u w:val="single"/>
          <w:lang w:eastAsia="en-GB"/>
        </w:rPr>
      </w:pPr>
      <w:r w:rsidRPr="005F0877">
        <w:rPr>
          <w:rFonts w:ascii="Arial" w:hAnsi="Arial" w:cs="Arial"/>
          <w:color w:val="5F5F5F"/>
          <w:sz w:val="20"/>
          <w:u w:val="single"/>
          <w:lang w:eastAsia="en-GB"/>
        </w:rPr>
        <w:t>Swathing</w:t>
      </w:r>
    </w:p>
    <w:p w14:paraId="76A249B9" w14:textId="77777777" w:rsidR="00B77207" w:rsidRPr="005F0877" w:rsidRDefault="00B77207" w:rsidP="005F0877">
      <w:pPr>
        <w:pStyle w:val="BodyText"/>
        <w:rPr>
          <w:rFonts w:ascii="Arial" w:hAnsi="Arial" w:cs="Arial"/>
          <w:color w:val="5F5F5F"/>
          <w:sz w:val="20"/>
          <w:lang w:eastAsia="en-GB"/>
        </w:rPr>
      </w:pPr>
      <w:r w:rsidRPr="005F0877">
        <w:rPr>
          <w:rFonts w:ascii="Arial" w:hAnsi="Arial" w:cs="Arial"/>
          <w:color w:val="5F5F5F"/>
          <w:sz w:val="20"/>
          <w:lang w:eastAsia="en-GB"/>
        </w:rPr>
        <w:t>Plots should be tall enough such that stems can be cut to leave long stubble onto which the cut plants can rest during the drying period. It may not be possible to satisfactorily swath very short crops and/or those that have pods on branches that are very close to the ground.</w:t>
      </w:r>
    </w:p>
    <w:p w14:paraId="4AF33112" w14:textId="77777777" w:rsidR="00B77207" w:rsidRPr="005F0877" w:rsidRDefault="00B77207" w:rsidP="005F0877">
      <w:pPr>
        <w:pStyle w:val="BodyText"/>
        <w:rPr>
          <w:rFonts w:ascii="Arial" w:hAnsi="Arial" w:cs="Arial"/>
          <w:color w:val="5F5F5F"/>
          <w:sz w:val="20"/>
          <w:lang w:eastAsia="en-GB"/>
        </w:rPr>
      </w:pPr>
    </w:p>
    <w:p w14:paraId="6EAE6AE9" w14:textId="77777777" w:rsidR="00B77207" w:rsidRPr="005F0877" w:rsidRDefault="00B77207" w:rsidP="005F0877">
      <w:pPr>
        <w:pStyle w:val="BodyText"/>
        <w:rPr>
          <w:rFonts w:ascii="Arial" w:hAnsi="Arial" w:cs="Arial"/>
          <w:color w:val="5F5F5F"/>
          <w:sz w:val="20"/>
          <w:lang w:eastAsia="en-GB"/>
        </w:rPr>
      </w:pPr>
      <w:r w:rsidRPr="005F0877">
        <w:rPr>
          <w:rFonts w:ascii="Arial" w:hAnsi="Arial" w:cs="Arial"/>
          <w:color w:val="5F5F5F"/>
          <w:sz w:val="20"/>
          <w:lang w:eastAsia="en-GB"/>
        </w:rPr>
        <w:t>Plots can be swathed during weather periods that would preclude desiccation.</w:t>
      </w:r>
    </w:p>
    <w:p w14:paraId="344851A6" w14:textId="77777777" w:rsidR="00B77207" w:rsidRPr="005F0877" w:rsidRDefault="00B77207" w:rsidP="005F0877">
      <w:pPr>
        <w:pStyle w:val="BodyText"/>
        <w:rPr>
          <w:rFonts w:ascii="Arial" w:hAnsi="Arial" w:cs="Arial"/>
          <w:color w:val="5F5F5F"/>
          <w:sz w:val="20"/>
          <w:lang w:eastAsia="en-GB"/>
        </w:rPr>
      </w:pPr>
    </w:p>
    <w:p w14:paraId="55712173" w14:textId="77777777" w:rsidR="00B77207" w:rsidRPr="005F0877" w:rsidRDefault="00B77207" w:rsidP="005F0877">
      <w:pPr>
        <w:pStyle w:val="BodyText"/>
        <w:rPr>
          <w:rFonts w:ascii="Arial" w:hAnsi="Arial" w:cs="Arial"/>
          <w:color w:val="5F5F5F"/>
          <w:sz w:val="20"/>
          <w:lang w:eastAsia="en-GB"/>
        </w:rPr>
      </w:pPr>
      <w:r w:rsidRPr="005F0877">
        <w:rPr>
          <w:rFonts w:ascii="Arial" w:hAnsi="Arial" w:cs="Arial"/>
          <w:color w:val="5F5F5F"/>
          <w:sz w:val="20"/>
          <w:lang w:eastAsia="en-GB"/>
        </w:rPr>
        <w:t xml:space="preserve">Swathed crops are more prone to bird damage (such as pigeons) especially if harvest is delayed. </w:t>
      </w:r>
    </w:p>
    <w:p w14:paraId="701D11F0" w14:textId="77777777" w:rsidR="00B77207" w:rsidRPr="004A272D" w:rsidRDefault="00B77207" w:rsidP="00B77207">
      <w:pPr>
        <w:jc w:val="both"/>
        <w:rPr>
          <w:rFonts w:ascii="Arial" w:hAnsi="Arial" w:cs="Arial"/>
          <w:sz w:val="22"/>
          <w:szCs w:val="22"/>
        </w:rPr>
      </w:pPr>
    </w:p>
    <w:p w14:paraId="26462A3C" w14:textId="77777777" w:rsidR="00B77207" w:rsidRPr="005F0877" w:rsidRDefault="00B77207" w:rsidP="005F0877">
      <w:pPr>
        <w:pStyle w:val="BodyText"/>
        <w:rPr>
          <w:rFonts w:ascii="Arial" w:hAnsi="Arial" w:cs="Arial"/>
          <w:color w:val="5F5F5F"/>
          <w:sz w:val="20"/>
          <w:u w:val="single"/>
          <w:lang w:eastAsia="en-GB"/>
        </w:rPr>
      </w:pPr>
      <w:r w:rsidRPr="005F0877">
        <w:rPr>
          <w:rFonts w:ascii="Arial" w:hAnsi="Arial" w:cs="Arial"/>
          <w:color w:val="5F5F5F"/>
          <w:sz w:val="20"/>
          <w:u w:val="single"/>
          <w:lang w:eastAsia="en-GB"/>
        </w:rPr>
        <w:t>Desiccation and direct-combining</w:t>
      </w:r>
    </w:p>
    <w:p w14:paraId="5FD816BB" w14:textId="77777777" w:rsidR="00B77207" w:rsidRPr="005F0877" w:rsidRDefault="00B77207" w:rsidP="005F0877">
      <w:pPr>
        <w:pStyle w:val="BodyText"/>
        <w:rPr>
          <w:rFonts w:ascii="Arial" w:hAnsi="Arial" w:cs="Arial"/>
          <w:color w:val="5F5F5F"/>
          <w:sz w:val="20"/>
          <w:lang w:eastAsia="en-GB"/>
        </w:rPr>
      </w:pPr>
      <w:r w:rsidRPr="005F0877">
        <w:rPr>
          <w:rFonts w:ascii="Arial" w:hAnsi="Arial" w:cs="Arial"/>
          <w:color w:val="5F5F5F"/>
          <w:sz w:val="20"/>
          <w:lang w:eastAsia="en-GB"/>
        </w:rPr>
        <w:t>On tall and/or thick crops it may not be possible to get spraying machinery through the trial without causing unacceptable damage and it may be impossible to get even coverage of the desiccant: swathing may be the better option.</w:t>
      </w:r>
    </w:p>
    <w:p w14:paraId="7FECEB42" w14:textId="77777777" w:rsidR="00B77207" w:rsidRPr="005F0877" w:rsidRDefault="00B77207" w:rsidP="005F0877">
      <w:pPr>
        <w:pStyle w:val="BodyText"/>
        <w:rPr>
          <w:rFonts w:ascii="Arial" w:hAnsi="Arial" w:cs="Arial"/>
          <w:color w:val="5F5F5F"/>
          <w:sz w:val="20"/>
          <w:lang w:eastAsia="en-GB"/>
        </w:rPr>
      </w:pPr>
    </w:p>
    <w:p w14:paraId="3F0A2F53" w14:textId="77777777" w:rsidR="00B77207" w:rsidRDefault="00B77207" w:rsidP="005F0877">
      <w:pPr>
        <w:pStyle w:val="BodyText"/>
        <w:rPr>
          <w:rFonts w:ascii="Arial" w:hAnsi="Arial" w:cs="Arial"/>
          <w:color w:val="5F5F5F"/>
          <w:sz w:val="20"/>
          <w:lang w:eastAsia="en-GB"/>
        </w:rPr>
      </w:pPr>
      <w:r w:rsidRPr="005F0877">
        <w:rPr>
          <w:rFonts w:ascii="Arial" w:hAnsi="Arial" w:cs="Arial"/>
          <w:color w:val="5F5F5F"/>
          <w:sz w:val="20"/>
          <w:lang w:eastAsia="en-GB"/>
        </w:rPr>
        <w:t>Thin, standing plots that have not interlinked to form a canopy may be more prone to wind shedding if harvesting is delayed.</w:t>
      </w:r>
    </w:p>
    <w:p w14:paraId="0F93B46A" w14:textId="77777777" w:rsidR="005E203E" w:rsidRDefault="005E203E" w:rsidP="005F0877">
      <w:pPr>
        <w:pStyle w:val="BodyText"/>
        <w:rPr>
          <w:rFonts w:ascii="Arial" w:hAnsi="Arial" w:cs="Arial"/>
          <w:color w:val="5F5F5F"/>
          <w:sz w:val="20"/>
          <w:lang w:eastAsia="en-GB"/>
        </w:rPr>
      </w:pPr>
    </w:p>
    <w:p w14:paraId="45558CCE" w14:textId="77777777" w:rsidR="005E203E" w:rsidRDefault="005E203E" w:rsidP="005F0877">
      <w:pPr>
        <w:pStyle w:val="BodyText"/>
        <w:rPr>
          <w:rFonts w:ascii="Arial" w:hAnsi="Arial" w:cs="Arial"/>
          <w:color w:val="5F5F5F"/>
          <w:sz w:val="20"/>
          <w:lang w:eastAsia="en-GB"/>
        </w:rPr>
      </w:pPr>
    </w:p>
    <w:p w14:paraId="04A8B978" w14:textId="77777777" w:rsidR="005E203E" w:rsidRDefault="005E203E" w:rsidP="005F0877">
      <w:pPr>
        <w:pStyle w:val="BodyText"/>
        <w:rPr>
          <w:rFonts w:ascii="Arial" w:hAnsi="Arial" w:cs="Arial"/>
          <w:color w:val="5F5F5F"/>
          <w:sz w:val="20"/>
          <w:lang w:eastAsia="en-GB"/>
        </w:rPr>
      </w:pPr>
    </w:p>
    <w:p w14:paraId="45EF392C" w14:textId="77777777" w:rsidR="005E203E" w:rsidRDefault="005E203E" w:rsidP="005F0877">
      <w:pPr>
        <w:pStyle w:val="BodyText"/>
        <w:rPr>
          <w:rFonts w:ascii="Arial" w:hAnsi="Arial" w:cs="Arial"/>
          <w:color w:val="5F5F5F"/>
          <w:sz w:val="20"/>
          <w:lang w:eastAsia="en-GB"/>
        </w:rPr>
      </w:pPr>
    </w:p>
    <w:p w14:paraId="621BF09D" w14:textId="77777777" w:rsidR="005E203E" w:rsidRDefault="005E203E" w:rsidP="005F0877">
      <w:pPr>
        <w:pStyle w:val="BodyText"/>
        <w:rPr>
          <w:rFonts w:ascii="Arial" w:hAnsi="Arial" w:cs="Arial"/>
          <w:color w:val="5F5F5F"/>
          <w:sz w:val="20"/>
          <w:lang w:eastAsia="en-GB"/>
        </w:rPr>
      </w:pPr>
    </w:p>
    <w:p w14:paraId="193A0B38" w14:textId="77777777" w:rsidR="005E203E" w:rsidRDefault="005E203E" w:rsidP="005F0877">
      <w:pPr>
        <w:pStyle w:val="BodyText"/>
        <w:rPr>
          <w:rFonts w:ascii="Arial" w:hAnsi="Arial" w:cs="Arial"/>
          <w:color w:val="5F5F5F"/>
          <w:sz w:val="20"/>
          <w:lang w:eastAsia="en-GB"/>
        </w:rPr>
      </w:pPr>
    </w:p>
    <w:p w14:paraId="003113A4" w14:textId="77777777" w:rsidR="005E203E" w:rsidRDefault="005E203E" w:rsidP="005F0877">
      <w:pPr>
        <w:pStyle w:val="BodyText"/>
        <w:rPr>
          <w:rFonts w:ascii="Arial" w:hAnsi="Arial" w:cs="Arial"/>
          <w:color w:val="5F5F5F"/>
          <w:sz w:val="20"/>
          <w:lang w:eastAsia="en-GB"/>
        </w:rPr>
      </w:pPr>
    </w:p>
    <w:p w14:paraId="1F54E106" w14:textId="77777777" w:rsidR="00515D09" w:rsidRDefault="00515D09" w:rsidP="005F0877">
      <w:pPr>
        <w:pStyle w:val="BodyText"/>
        <w:rPr>
          <w:rFonts w:ascii="Arial" w:hAnsi="Arial" w:cs="Arial"/>
          <w:color w:val="5F5F5F"/>
          <w:sz w:val="20"/>
          <w:lang w:eastAsia="en-GB"/>
        </w:rPr>
      </w:pPr>
    </w:p>
    <w:p w14:paraId="56FEAEE5" w14:textId="77777777" w:rsidR="00515D09" w:rsidRDefault="00515D09" w:rsidP="005F0877">
      <w:pPr>
        <w:pStyle w:val="BodyText"/>
        <w:rPr>
          <w:rFonts w:ascii="Arial" w:hAnsi="Arial" w:cs="Arial"/>
          <w:color w:val="5F5F5F"/>
          <w:sz w:val="20"/>
          <w:lang w:eastAsia="en-GB"/>
        </w:rPr>
      </w:pPr>
    </w:p>
    <w:p w14:paraId="4CEB6B70" w14:textId="77777777" w:rsidR="00515D09" w:rsidRDefault="00515D09" w:rsidP="005F0877">
      <w:pPr>
        <w:pStyle w:val="BodyText"/>
        <w:rPr>
          <w:rFonts w:ascii="Arial" w:hAnsi="Arial" w:cs="Arial"/>
          <w:color w:val="5F5F5F"/>
          <w:sz w:val="20"/>
          <w:lang w:eastAsia="en-GB"/>
        </w:rPr>
      </w:pPr>
    </w:p>
    <w:p w14:paraId="36D4BDB7" w14:textId="77777777" w:rsidR="00515D09" w:rsidRDefault="00515D09" w:rsidP="005F0877">
      <w:pPr>
        <w:pStyle w:val="BodyText"/>
        <w:rPr>
          <w:rFonts w:ascii="Arial" w:hAnsi="Arial" w:cs="Arial"/>
          <w:color w:val="5F5F5F"/>
          <w:sz w:val="20"/>
          <w:lang w:eastAsia="en-GB"/>
        </w:rPr>
      </w:pPr>
    </w:p>
    <w:p w14:paraId="42968A95" w14:textId="43161897" w:rsidR="005E203E" w:rsidRDefault="005E203E" w:rsidP="00D83DE5">
      <w:pPr>
        <w:pStyle w:val="Heading2"/>
        <w:keepNext w:val="0"/>
        <w:keepLines w:val="0"/>
        <w:tabs>
          <w:tab w:val="clear" w:pos="1134"/>
          <w:tab w:val="clear" w:pos="2268"/>
          <w:tab w:val="clear" w:pos="3402"/>
          <w:tab w:val="clear" w:pos="4536"/>
          <w:tab w:val="clear" w:pos="5670"/>
          <w:tab w:val="clear" w:pos="6804"/>
          <w:tab w:val="clear" w:pos="7938"/>
          <w:tab w:val="clear" w:pos="10206"/>
        </w:tabs>
        <w:spacing w:before="720" w:after="240"/>
        <w:jc w:val="both"/>
        <w:rPr>
          <w:rFonts w:ascii="Ubuntu" w:eastAsia="Times New Roman" w:hAnsi="Ubuntu" w:cs="Arial"/>
          <w:color w:val="0090D4"/>
          <w:sz w:val="40"/>
          <w:szCs w:val="36"/>
          <w:lang w:eastAsia="en-GB"/>
        </w:rPr>
      </w:pPr>
      <w:bookmarkStart w:id="52" w:name="_Toc93578574"/>
      <w:bookmarkStart w:id="53" w:name="_Toc233125708"/>
      <w:r w:rsidRPr="00D83DE5">
        <w:rPr>
          <w:rFonts w:ascii="Ubuntu" w:eastAsia="Times New Roman" w:hAnsi="Ubuntu" w:cs="Arial"/>
          <w:color w:val="0090D4"/>
          <w:sz w:val="40"/>
          <w:szCs w:val="36"/>
          <w:lang w:eastAsia="en-GB"/>
        </w:rPr>
        <w:lastRenderedPageBreak/>
        <w:t>Part 2: Data records, sampling and validation</w:t>
      </w:r>
      <w:bookmarkEnd w:id="52"/>
      <w:bookmarkEnd w:id="53"/>
    </w:p>
    <w:p w14:paraId="244F5032" w14:textId="77777777" w:rsidR="005E203E" w:rsidRPr="00E804DD" w:rsidRDefault="005E203E" w:rsidP="00E804DD">
      <w:pPr>
        <w:pStyle w:val="Heading3"/>
        <w:keepNext w:val="0"/>
        <w:keepLines w:val="0"/>
        <w:tabs>
          <w:tab w:val="clear" w:pos="1134"/>
          <w:tab w:val="clear" w:pos="2268"/>
          <w:tab w:val="clear" w:pos="3402"/>
          <w:tab w:val="clear" w:pos="4536"/>
          <w:tab w:val="clear" w:pos="5670"/>
          <w:tab w:val="clear" w:pos="6804"/>
          <w:tab w:val="clear" w:pos="7938"/>
          <w:tab w:val="clear" w:pos="10206"/>
        </w:tabs>
        <w:spacing w:before="360" w:after="120"/>
        <w:jc w:val="both"/>
        <w:rPr>
          <w:rFonts w:ascii="Ubuntu" w:eastAsia="Times New Roman" w:hAnsi="Ubuntu" w:cs="Arial"/>
          <w:color w:val="0090D4"/>
          <w:sz w:val="32"/>
          <w:szCs w:val="32"/>
          <w:lang w:eastAsia="en-GB"/>
        </w:rPr>
      </w:pPr>
      <w:bookmarkStart w:id="54" w:name="_Toc285387406"/>
      <w:bookmarkStart w:id="55" w:name="_Toc285385861"/>
      <w:bookmarkStart w:id="56" w:name="_Toc416786058"/>
      <w:bookmarkStart w:id="57" w:name="_Toc93578575"/>
      <w:bookmarkStart w:id="58" w:name="_Toc233125709"/>
      <w:r w:rsidRPr="00E804DD">
        <w:rPr>
          <w:rFonts w:ascii="Ubuntu" w:eastAsia="Times New Roman" w:hAnsi="Ubuntu" w:cs="Arial"/>
          <w:color w:val="0090D4"/>
          <w:sz w:val="32"/>
          <w:szCs w:val="32"/>
          <w:lang w:eastAsia="en-GB"/>
        </w:rPr>
        <w:t>2.1 Completion of records</w:t>
      </w:r>
      <w:bookmarkEnd w:id="54"/>
      <w:bookmarkEnd w:id="55"/>
      <w:bookmarkEnd w:id="56"/>
      <w:bookmarkEnd w:id="57"/>
      <w:bookmarkEnd w:id="58"/>
    </w:p>
    <w:p w14:paraId="32FFAC44" w14:textId="77777777" w:rsidR="005E203E" w:rsidRPr="00D83DE5" w:rsidRDefault="005E203E" w:rsidP="00D83DE5">
      <w:pPr>
        <w:pStyle w:val="BodyText"/>
        <w:rPr>
          <w:rFonts w:ascii="Arial" w:hAnsi="Arial" w:cs="Arial"/>
          <w:color w:val="5F5F5F"/>
          <w:sz w:val="20"/>
          <w:lang w:eastAsia="en-GB"/>
        </w:rPr>
      </w:pPr>
      <w:r w:rsidRPr="00D83DE5">
        <w:rPr>
          <w:rFonts w:ascii="Arial" w:hAnsi="Arial" w:cs="Arial"/>
          <w:color w:val="5F5F5F"/>
          <w:sz w:val="20"/>
          <w:lang w:eastAsia="en-GB"/>
        </w:rPr>
        <w:t xml:space="preserve">The trial workbook should be used to record all data. </w:t>
      </w:r>
    </w:p>
    <w:p w14:paraId="15807C0E" w14:textId="77777777" w:rsidR="005E203E" w:rsidRPr="00D83DE5" w:rsidRDefault="005E203E" w:rsidP="00D83DE5">
      <w:pPr>
        <w:pStyle w:val="BodyText"/>
        <w:rPr>
          <w:rFonts w:ascii="Arial" w:hAnsi="Arial" w:cs="Arial"/>
          <w:color w:val="5F5F5F"/>
          <w:sz w:val="20"/>
          <w:lang w:eastAsia="en-GB"/>
        </w:rPr>
      </w:pPr>
    </w:p>
    <w:p w14:paraId="7D23E645" w14:textId="77777777" w:rsidR="005E203E" w:rsidRDefault="005E203E" w:rsidP="00D83DE5">
      <w:pPr>
        <w:pStyle w:val="BodyText"/>
        <w:rPr>
          <w:rFonts w:ascii="Arial" w:hAnsi="Arial" w:cs="Arial"/>
          <w:color w:val="5F5F5F"/>
          <w:sz w:val="20"/>
          <w:lang w:eastAsia="en-GB"/>
        </w:rPr>
      </w:pPr>
      <w:r w:rsidRPr="00D83DE5">
        <w:rPr>
          <w:rFonts w:ascii="Arial" w:hAnsi="Arial" w:cs="Arial"/>
          <w:color w:val="5F5F5F"/>
          <w:sz w:val="20"/>
          <w:lang w:eastAsia="en-GB"/>
        </w:rPr>
        <w:t xml:space="preserve">Completed data should be returned to </w:t>
      </w:r>
      <w:hyperlink r:id="rId14" w:history="1">
        <w:r w:rsidRPr="00D83DE5">
          <w:rPr>
            <w:rStyle w:val="Hyperlink"/>
            <w:rFonts w:ascii="Arial" w:hAnsi="Arial" w:cs="Arial"/>
            <w:sz w:val="20"/>
            <w:lang w:eastAsia="en-GB"/>
          </w:rPr>
          <w:t>trials@ahdb.org.uk</w:t>
        </w:r>
      </w:hyperlink>
      <w:r w:rsidRPr="00D83DE5">
        <w:rPr>
          <w:rFonts w:ascii="Arial" w:hAnsi="Arial" w:cs="Arial"/>
          <w:color w:val="5F5F5F"/>
          <w:sz w:val="20"/>
          <w:lang w:eastAsia="en-GB"/>
        </w:rPr>
        <w:t xml:space="preserve"> as soon as records are taken and by the deadlines shown in the table below:</w:t>
      </w:r>
    </w:p>
    <w:p w14:paraId="4D074539" w14:textId="77777777" w:rsidR="007A62BB" w:rsidRPr="00D83DE5" w:rsidRDefault="007A62BB" w:rsidP="00D83DE5">
      <w:pPr>
        <w:pStyle w:val="BodyText"/>
        <w:rPr>
          <w:rFonts w:ascii="Arial" w:hAnsi="Arial" w:cs="Arial"/>
          <w:color w:val="5F5F5F"/>
          <w:sz w:val="20"/>
          <w:lang w:eastAsia="en-GB"/>
        </w:rPr>
      </w:pPr>
    </w:p>
    <w:p w14:paraId="6545E651" w14:textId="2952BBD2" w:rsidR="005E203E" w:rsidRPr="007A62BB" w:rsidRDefault="007A62BB" w:rsidP="00161233">
      <w:pPr>
        <w:pStyle w:val="BodyText"/>
        <w:rPr>
          <w:rFonts w:ascii="Arial" w:hAnsi="Arial" w:cs="Arial"/>
          <w:b/>
          <w:bCs/>
          <w:color w:val="5F5F5F"/>
          <w:sz w:val="20"/>
          <w:lang w:eastAsia="en-GB"/>
        </w:rPr>
      </w:pPr>
      <w:r w:rsidRPr="007A62BB">
        <w:rPr>
          <w:rFonts w:ascii="Arial" w:hAnsi="Arial" w:cs="Arial"/>
          <w:b/>
          <w:bCs/>
          <w:color w:val="5F5F5F"/>
          <w:sz w:val="20"/>
          <w:lang w:eastAsia="en-GB"/>
        </w:rPr>
        <w:t xml:space="preserve">Table 2: </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79"/>
        <w:gridCol w:w="3685"/>
        <w:gridCol w:w="2987"/>
      </w:tblGrid>
      <w:tr w:rsidR="005E203E" w:rsidRPr="007C089F" w14:paraId="498E61F1" w14:textId="77777777" w:rsidTr="00724987">
        <w:trPr>
          <w:trHeight w:val="1045"/>
        </w:trPr>
        <w:tc>
          <w:tcPr>
            <w:tcW w:w="2679" w:type="dxa"/>
            <w:shd w:val="clear" w:color="auto" w:fill="E9F4FC"/>
          </w:tcPr>
          <w:p w14:paraId="45A19801" w14:textId="77777777" w:rsidR="005E203E" w:rsidRPr="00E36111" w:rsidRDefault="005E203E" w:rsidP="00E36111">
            <w:pPr>
              <w:pStyle w:val="Tableheading"/>
              <w:tabs>
                <w:tab w:val="left" w:pos="615"/>
                <w:tab w:val="center" w:pos="3209"/>
              </w:tabs>
              <w:jc w:val="left"/>
              <w:rPr>
                <w:bCs w:val="0"/>
              </w:rPr>
            </w:pPr>
            <w:r w:rsidRPr="00E36111">
              <w:rPr>
                <w:bCs w:val="0"/>
              </w:rPr>
              <w:t>Report</w:t>
            </w:r>
          </w:p>
          <w:p w14:paraId="63512B63" w14:textId="77777777" w:rsidR="005E203E" w:rsidRPr="00E36111" w:rsidRDefault="005E203E" w:rsidP="00E36111">
            <w:pPr>
              <w:pStyle w:val="Tableheading"/>
              <w:tabs>
                <w:tab w:val="left" w:pos="615"/>
                <w:tab w:val="center" w:pos="3209"/>
              </w:tabs>
              <w:jc w:val="left"/>
              <w:rPr>
                <w:bCs w:val="0"/>
              </w:rPr>
            </w:pPr>
          </w:p>
        </w:tc>
        <w:tc>
          <w:tcPr>
            <w:tcW w:w="3685" w:type="dxa"/>
            <w:shd w:val="clear" w:color="auto" w:fill="E9F4FC"/>
          </w:tcPr>
          <w:p w14:paraId="3BFA6AAE" w14:textId="77777777" w:rsidR="005E203E" w:rsidRPr="00E36111" w:rsidRDefault="005E203E" w:rsidP="00E36111">
            <w:pPr>
              <w:pStyle w:val="Tableheading"/>
              <w:tabs>
                <w:tab w:val="left" w:pos="615"/>
                <w:tab w:val="center" w:pos="3209"/>
              </w:tabs>
              <w:jc w:val="left"/>
              <w:rPr>
                <w:bCs w:val="0"/>
              </w:rPr>
            </w:pPr>
            <w:r w:rsidRPr="00E36111">
              <w:rPr>
                <w:bCs w:val="0"/>
              </w:rPr>
              <w:t>Deadline</w:t>
            </w:r>
          </w:p>
        </w:tc>
        <w:tc>
          <w:tcPr>
            <w:tcW w:w="2987" w:type="dxa"/>
            <w:shd w:val="clear" w:color="auto" w:fill="E9F4FC"/>
          </w:tcPr>
          <w:p w14:paraId="10DB5667" w14:textId="77777777" w:rsidR="005E203E" w:rsidRPr="00E36111" w:rsidRDefault="005E203E" w:rsidP="00E36111">
            <w:pPr>
              <w:pStyle w:val="Tableheading"/>
              <w:tabs>
                <w:tab w:val="left" w:pos="615"/>
                <w:tab w:val="center" w:pos="3209"/>
              </w:tabs>
              <w:jc w:val="left"/>
              <w:rPr>
                <w:bCs w:val="0"/>
              </w:rPr>
            </w:pPr>
            <w:r w:rsidRPr="00E36111">
              <w:rPr>
                <w:bCs w:val="0"/>
              </w:rPr>
              <w:t>Sheets to be returned (use return macro to submit the required workbook tabs)</w:t>
            </w:r>
          </w:p>
        </w:tc>
      </w:tr>
      <w:tr w:rsidR="005E203E" w:rsidRPr="007C089F" w14:paraId="69DAC775" w14:textId="77777777" w:rsidTr="00724987">
        <w:trPr>
          <w:trHeight w:val="1722"/>
        </w:trPr>
        <w:tc>
          <w:tcPr>
            <w:tcW w:w="2679" w:type="dxa"/>
          </w:tcPr>
          <w:p w14:paraId="7650410D" w14:textId="77777777" w:rsidR="005E203E" w:rsidRPr="00724987" w:rsidRDefault="005E203E" w:rsidP="00724987">
            <w:pPr>
              <w:pStyle w:val="Table-Body-centred"/>
              <w:jc w:val="left"/>
            </w:pPr>
            <w:r w:rsidRPr="00724987">
              <w:t>Confirmation of sowing and notification of changes to plan</w:t>
            </w:r>
          </w:p>
        </w:tc>
        <w:tc>
          <w:tcPr>
            <w:tcW w:w="3685" w:type="dxa"/>
          </w:tcPr>
          <w:p w14:paraId="7FDC7C24" w14:textId="77777777" w:rsidR="005E203E" w:rsidRPr="00724987" w:rsidRDefault="005E203E" w:rsidP="00724987">
            <w:pPr>
              <w:pStyle w:val="Table-Body-centred"/>
              <w:jc w:val="left"/>
            </w:pPr>
            <w:r w:rsidRPr="00724987">
              <w:t>With 5 days of sowing</w:t>
            </w:r>
          </w:p>
        </w:tc>
        <w:tc>
          <w:tcPr>
            <w:tcW w:w="2987" w:type="dxa"/>
          </w:tcPr>
          <w:p w14:paraId="48936AFC" w14:textId="77777777" w:rsidR="005E203E" w:rsidRPr="00724987" w:rsidRDefault="005E203E" w:rsidP="00724987">
            <w:pPr>
              <w:pStyle w:val="Table-Body-centred"/>
              <w:jc w:val="left"/>
            </w:pPr>
            <w:r w:rsidRPr="00724987">
              <w:t xml:space="preserve">Confirmation that the trial has been sown and if it has been sown to plan. </w:t>
            </w:r>
          </w:p>
          <w:p w14:paraId="5A7C33C4" w14:textId="77777777" w:rsidR="005E203E" w:rsidRPr="00724987" w:rsidRDefault="005E203E" w:rsidP="00724987">
            <w:pPr>
              <w:pStyle w:val="Table-Body-centred"/>
              <w:jc w:val="left"/>
            </w:pPr>
            <w:r w:rsidRPr="00724987">
              <w:t>Trial layout – clearly  changes if trial has not been sown to plan</w:t>
            </w:r>
          </w:p>
        </w:tc>
      </w:tr>
      <w:tr w:rsidR="005E203E" w:rsidRPr="007C089F" w14:paraId="2FADE85A" w14:textId="77777777" w:rsidTr="00724987">
        <w:trPr>
          <w:trHeight w:val="1487"/>
        </w:trPr>
        <w:tc>
          <w:tcPr>
            <w:tcW w:w="2679" w:type="dxa"/>
          </w:tcPr>
          <w:p w14:paraId="0922CADE" w14:textId="77777777" w:rsidR="005E203E" w:rsidRPr="00724987" w:rsidRDefault="005E203E" w:rsidP="00724987">
            <w:pPr>
              <w:pStyle w:val="Table-Body-centred"/>
              <w:jc w:val="left"/>
            </w:pPr>
            <w:r w:rsidRPr="00724987">
              <w:t xml:space="preserve">2) Site data </w:t>
            </w:r>
          </w:p>
          <w:p w14:paraId="16CD67B0" w14:textId="77777777" w:rsidR="005E203E" w:rsidRPr="00724987" w:rsidRDefault="005E203E" w:rsidP="00724987">
            <w:pPr>
              <w:pStyle w:val="Table-Body-centred"/>
              <w:jc w:val="left"/>
            </w:pPr>
          </w:p>
        </w:tc>
        <w:tc>
          <w:tcPr>
            <w:tcW w:w="3685" w:type="dxa"/>
          </w:tcPr>
          <w:p w14:paraId="610F97E3" w14:textId="77777777" w:rsidR="005E203E" w:rsidRPr="00724987" w:rsidRDefault="005E203E" w:rsidP="00724987">
            <w:pPr>
              <w:pStyle w:val="Table-Body-centred"/>
              <w:jc w:val="left"/>
            </w:pPr>
            <w:r w:rsidRPr="00724987">
              <w:t>Autumn sown trials: within two months of sowing.</w:t>
            </w:r>
          </w:p>
          <w:p w14:paraId="2E42CE36" w14:textId="77777777" w:rsidR="005E203E" w:rsidRPr="00724987" w:rsidRDefault="005E203E" w:rsidP="00724987">
            <w:pPr>
              <w:pStyle w:val="Table-Body-centred"/>
              <w:jc w:val="left"/>
            </w:pPr>
          </w:p>
        </w:tc>
        <w:tc>
          <w:tcPr>
            <w:tcW w:w="2987" w:type="dxa"/>
          </w:tcPr>
          <w:p w14:paraId="53EDB2ED" w14:textId="77777777" w:rsidR="005E203E" w:rsidRPr="00724987" w:rsidRDefault="005E203E" w:rsidP="00724987">
            <w:pPr>
              <w:pStyle w:val="Table-Body-centred"/>
              <w:jc w:val="left"/>
            </w:pPr>
            <w:r w:rsidRPr="00724987">
              <w:t>Site data</w:t>
            </w:r>
          </w:p>
          <w:p w14:paraId="60F6089C" w14:textId="77777777" w:rsidR="005E203E" w:rsidRPr="00724987" w:rsidRDefault="005E203E" w:rsidP="00724987">
            <w:pPr>
              <w:pStyle w:val="Table-Body-centred"/>
              <w:jc w:val="left"/>
            </w:pPr>
            <w:r w:rsidRPr="00724987">
              <w:t>Map of area</w:t>
            </w:r>
          </w:p>
          <w:p w14:paraId="59B532B2" w14:textId="77777777" w:rsidR="005E203E" w:rsidRPr="00724987" w:rsidRDefault="005E203E" w:rsidP="00724987">
            <w:pPr>
              <w:pStyle w:val="Table-Body-centred"/>
              <w:jc w:val="left"/>
            </w:pPr>
            <w:r w:rsidRPr="00724987">
              <w:t>Field layout sketch</w:t>
            </w:r>
          </w:p>
          <w:p w14:paraId="1766B155" w14:textId="77777777" w:rsidR="005E203E" w:rsidRPr="00724987" w:rsidRDefault="005E203E" w:rsidP="00724987">
            <w:pPr>
              <w:pStyle w:val="Table-Body-centred"/>
              <w:jc w:val="left"/>
            </w:pPr>
            <w:r w:rsidRPr="00724987">
              <w:t>Trial layout</w:t>
            </w:r>
          </w:p>
          <w:p w14:paraId="7809EBF4" w14:textId="0623F1F4" w:rsidR="005E203E" w:rsidRPr="00724987" w:rsidRDefault="005E203E" w:rsidP="00724987">
            <w:pPr>
              <w:pStyle w:val="Table-Body-centred"/>
              <w:jc w:val="left"/>
            </w:pPr>
            <w:r w:rsidRPr="00724987">
              <w:t>Trial diary</w:t>
            </w:r>
          </w:p>
        </w:tc>
      </w:tr>
      <w:tr w:rsidR="005E203E" w:rsidRPr="007C089F" w14:paraId="163227CE" w14:textId="77777777" w:rsidTr="00724987">
        <w:trPr>
          <w:trHeight w:val="1153"/>
        </w:trPr>
        <w:tc>
          <w:tcPr>
            <w:tcW w:w="2679" w:type="dxa"/>
          </w:tcPr>
          <w:p w14:paraId="3DB79026" w14:textId="77777777" w:rsidR="005E203E" w:rsidRPr="00724987" w:rsidRDefault="005E203E" w:rsidP="00724987">
            <w:pPr>
              <w:pStyle w:val="Table-Body-centred"/>
              <w:jc w:val="left"/>
            </w:pPr>
            <w:r w:rsidRPr="00724987">
              <w:t>3) Early data</w:t>
            </w:r>
          </w:p>
        </w:tc>
        <w:tc>
          <w:tcPr>
            <w:tcW w:w="3685" w:type="dxa"/>
          </w:tcPr>
          <w:p w14:paraId="4621D846" w14:textId="77777777" w:rsidR="005E203E" w:rsidRPr="00724987" w:rsidRDefault="005E203E" w:rsidP="00724987">
            <w:pPr>
              <w:pStyle w:val="Table-Body-centred"/>
              <w:jc w:val="left"/>
            </w:pPr>
            <w:r w:rsidRPr="00724987">
              <w:t>Autumn sown trials: within two months of sowing.</w:t>
            </w:r>
          </w:p>
          <w:p w14:paraId="1B72C06F" w14:textId="77777777" w:rsidR="005E203E" w:rsidRPr="00724987" w:rsidRDefault="005E203E" w:rsidP="00724987">
            <w:pPr>
              <w:pStyle w:val="Table-Body-centred"/>
              <w:jc w:val="left"/>
            </w:pPr>
            <w:r w:rsidRPr="00724987">
              <w:t>Some measures maybe recorded after this time.</w:t>
            </w:r>
          </w:p>
        </w:tc>
        <w:tc>
          <w:tcPr>
            <w:tcW w:w="2987" w:type="dxa"/>
          </w:tcPr>
          <w:p w14:paraId="1C4D3559" w14:textId="77777777" w:rsidR="005E203E" w:rsidRPr="00724987" w:rsidRDefault="005E203E" w:rsidP="00724987">
            <w:pPr>
              <w:pStyle w:val="Table-Body-centred"/>
              <w:jc w:val="left"/>
            </w:pPr>
            <w:r w:rsidRPr="00724987">
              <w:t>Early data recording tab</w:t>
            </w:r>
          </w:p>
          <w:p w14:paraId="590454B2" w14:textId="77777777" w:rsidR="005E203E" w:rsidRPr="00724987" w:rsidRDefault="005E203E" w:rsidP="00724987">
            <w:pPr>
              <w:pStyle w:val="Table-Body-centred"/>
              <w:jc w:val="left"/>
            </w:pPr>
            <w:r w:rsidRPr="00724987">
              <w:t>Trial diary update</w:t>
            </w:r>
          </w:p>
        </w:tc>
      </w:tr>
      <w:tr w:rsidR="005E203E" w:rsidRPr="007C089F" w14:paraId="55309E74" w14:textId="77777777" w:rsidTr="00724987">
        <w:trPr>
          <w:trHeight w:val="2078"/>
        </w:trPr>
        <w:tc>
          <w:tcPr>
            <w:tcW w:w="2679" w:type="dxa"/>
          </w:tcPr>
          <w:p w14:paraId="1D2DB5F9" w14:textId="77777777" w:rsidR="005E203E" w:rsidRPr="00724987" w:rsidRDefault="005E203E" w:rsidP="00724987">
            <w:pPr>
              <w:pStyle w:val="Table-Body-centred"/>
              <w:jc w:val="left"/>
            </w:pPr>
            <w:r w:rsidRPr="00724987">
              <w:t>4) Disease data</w:t>
            </w:r>
          </w:p>
          <w:p w14:paraId="7DAAC468" w14:textId="77777777" w:rsidR="005E203E" w:rsidRPr="00724987" w:rsidRDefault="005E203E" w:rsidP="00724987">
            <w:pPr>
              <w:pStyle w:val="Table-Body-centred"/>
              <w:jc w:val="left"/>
            </w:pPr>
          </w:p>
        </w:tc>
        <w:tc>
          <w:tcPr>
            <w:tcW w:w="3685" w:type="dxa"/>
          </w:tcPr>
          <w:p w14:paraId="1B3DB767" w14:textId="77777777" w:rsidR="005E203E" w:rsidRPr="00724987" w:rsidRDefault="005E203E" w:rsidP="00724987">
            <w:pPr>
              <w:pStyle w:val="Table-Body-centred"/>
              <w:jc w:val="left"/>
            </w:pPr>
            <w:r w:rsidRPr="00724987">
              <w:t xml:space="preserve">Winter crops - As soon as recorded and by 11th July. </w:t>
            </w:r>
          </w:p>
          <w:p w14:paraId="29B1BA5E" w14:textId="77777777" w:rsidR="005E203E" w:rsidRPr="00724987" w:rsidRDefault="005E203E" w:rsidP="00724987">
            <w:pPr>
              <w:pStyle w:val="Table-Body-centred"/>
              <w:jc w:val="left"/>
            </w:pPr>
          </w:p>
          <w:p w14:paraId="22477AB9" w14:textId="77777777" w:rsidR="005E203E" w:rsidRPr="00724987" w:rsidRDefault="005E203E" w:rsidP="00724987">
            <w:pPr>
              <w:pStyle w:val="Table-Body-centred"/>
              <w:jc w:val="left"/>
            </w:pPr>
            <w:r w:rsidRPr="00724987">
              <w:t xml:space="preserve">Data submitted by these dates will be used in the calculation of disease ratings but if disease develops after this date, records should be taken and submitted as soon as possible and will be used when practicable. </w:t>
            </w:r>
          </w:p>
        </w:tc>
        <w:tc>
          <w:tcPr>
            <w:tcW w:w="2987" w:type="dxa"/>
          </w:tcPr>
          <w:p w14:paraId="2B3BC521" w14:textId="77777777" w:rsidR="005E203E" w:rsidRPr="00724987" w:rsidRDefault="005E203E" w:rsidP="00724987">
            <w:pPr>
              <w:pStyle w:val="Table-Body-centred"/>
              <w:jc w:val="left"/>
            </w:pPr>
            <w:r w:rsidRPr="00724987">
              <w:t>Disease data recording tab</w:t>
            </w:r>
          </w:p>
          <w:p w14:paraId="2F064620" w14:textId="77777777" w:rsidR="005E203E" w:rsidRPr="00724987" w:rsidRDefault="005E203E" w:rsidP="00724987">
            <w:pPr>
              <w:pStyle w:val="Table-Body-centred"/>
              <w:jc w:val="left"/>
            </w:pPr>
            <w:r w:rsidRPr="00724987">
              <w:t>Trial diary update</w:t>
            </w:r>
          </w:p>
          <w:p w14:paraId="1EBD09E0" w14:textId="77777777" w:rsidR="005E203E" w:rsidRPr="00724987" w:rsidRDefault="005E203E" w:rsidP="00724987">
            <w:pPr>
              <w:pStyle w:val="Table-Body-centred"/>
              <w:jc w:val="left"/>
            </w:pPr>
          </w:p>
        </w:tc>
      </w:tr>
      <w:tr w:rsidR="005E203E" w:rsidRPr="007C089F" w14:paraId="62BCAAD1" w14:textId="77777777" w:rsidTr="00724987">
        <w:trPr>
          <w:trHeight w:val="1236"/>
        </w:trPr>
        <w:tc>
          <w:tcPr>
            <w:tcW w:w="2679" w:type="dxa"/>
          </w:tcPr>
          <w:p w14:paraId="453BBE4D" w14:textId="77777777" w:rsidR="005E203E" w:rsidRPr="00724987" w:rsidRDefault="005E203E" w:rsidP="00724987">
            <w:pPr>
              <w:pStyle w:val="Table-Body-centred"/>
              <w:jc w:val="left"/>
            </w:pPr>
            <w:r w:rsidRPr="00724987">
              <w:t xml:space="preserve">5) Harvest data </w:t>
            </w:r>
          </w:p>
          <w:p w14:paraId="20007AF9" w14:textId="77777777" w:rsidR="005E203E" w:rsidRPr="00724987" w:rsidRDefault="005E203E" w:rsidP="00724987">
            <w:pPr>
              <w:pStyle w:val="Table-Body-centred"/>
              <w:jc w:val="left"/>
            </w:pPr>
          </w:p>
        </w:tc>
        <w:tc>
          <w:tcPr>
            <w:tcW w:w="3685" w:type="dxa"/>
          </w:tcPr>
          <w:p w14:paraId="4D7A649E" w14:textId="77777777" w:rsidR="005E203E" w:rsidRPr="00724987" w:rsidRDefault="005E203E" w:rsidP="00724987">
            <w:pPr>
              <w:pStyle w:val="Table-Body-centred"/>
              <w:jc w:val="left"/>
            </w:pPr>
            <w:r w:rsidRPr="00724987">
              <w:t>Within 5 days of harvest</w:t>
            </w:r>
          </w:p>
        </w:tc>
        <w:tc>
          <w:tcPr>
            <w:tcW w:w="2987" w:type="dxa"/>
          </w:tcPr>
          <w:p w14:paraId="6B72EA25" w14:textId="77777777" w:rsidR="005E203E" w:rsidRPr="00724987" w:rsidRDefault="005E203E" w:rsidP="00724987">
            <w:pPr>
              <w:pStyle w:val="Table-Body-centred"/>
              <w:jc w:val="left"/>
            </w:pPr>
            <w:r w:rsidRPr="00724987">
              <w:t>Harvest data recording tab</w:t>
            </w:r>
          </w:p>
          <w:p w14:paraId="328D8B19" w14:textId="77777777" w:rsidR="005E203E" w:rsidRPr="00724987" w:rsidRDefault="005E203E" w:rsidP="00724987">
            <w:pPr>
              <w:pStyle w:val="Table-Body-centred"/>
              <w:jc w:val="left"/>
            </w:pPr>
            <w:r w:rsidRPr="00724987">
              <w:t>Agchem details</w:t>
            </w:r>
          </w:p>
          <w:p w14:paraId="4A4F6403" w14:textId="2BC89369" w:rsidR="005E203E" w:rsidRPr="00724987" w:rsidRDefault="005E203E" w:rsidP="00724987">
            <w:pPr>
              <w:pStyle w:val="Table-Body-centred"/>
              <w:jc w:val="left"/>
            </w:pPr>
            <w:r w:rsidRPr="00724987">
              <w:t>Trial diary update</w:t>
            </w:r>
          </w:p>
        </w:tc>
      </w:tr>
    </w:tbl>
    <w:p w14:paraId="7AF20B0F" w14:textId="77777777" w:rsidR="005E203E" w:rsidRPr="00724987" w:rsidRDefault="005E203E" w:rsidP="00724987">
      <w:pPr>
        <w:pStyle w:val="BodyText"/>
        <w:rPr>
          <w:rFonts w:ascii="Arial" w:hAnsi="Arial" w:cs="Arial"/>
          <w:color w:val="5F5F5F"/>
          <w:sz w:val="20"/>
          <w:lang w:eastAsia="en-GB"/>
        </w:rPr>
      </w:pPr>
    </w:p>
    <w:p w14:paraId="575CEA72" w14:textId="0AA7B888" w:rsidR="00724987" w:rsidRPr="0091611A" w:rsidRDefault="005E203E" w:rsidP="00724987">
      <w:pPr>
        <w:pStyle w:val="BodyText"/>
        <w:rPr>
          <w:rFonts w:ascii="Arial" w:hAnsi="Arial" w:cs="Arial"/>
          <w:color w:val="5F5F5F"/>
          <w:sz w:val="20"/>
          <w:lang w:eastAsia="en-GB"/>
        </w:rPr>
      </w:pPr>
      <w:r w:rsidRPr="00724987">
        <w:rPr>
          <w:rFonts w:ascii="Arial" w:hAnsi="Arial" w:cs="Arial"/>
          <w:color w:val="5F5F5F"/>
          <w:sz w:val="20"/>
          <w:lang w:eastAsia="en-GB"/>
        </w:rPr>
        <w:lastRenderedPageBreak/>
        <w:t xml:space="preserve">Early, disease and harvest plot data tabs contain columns for records likely to be undertaken during the recording period and which may or may not be required by the protocol. Any additional recording columns can be added on the relevant data tabs. </w:t>
      </w:r>
      <w:bookmarkStart w:id="59" w:name="_Toc57631270"/>
      <w:bookmarkStart w:id="60" w:name="_Toc93578576"/>
    </w:p>
    <w:p w14:paraId="70C55F94" w14:textId="77777777" w:rsidR="005E203E" w:rsidRPr="00724987" w:rsidRDefault="005E203E" w:rsidP="00724987">
      <w:pPr>
        <w:pStyle w:val="Heading3"/>
        <w:keepNext w:val="0"/>
        <w:keepLines w:val="0"/>
        <w:tabs>
          <w:tab w:val="clear" w:pos="1134"/>
          <w:tab w:val="clear" w:pos="2268"/>
          <w:tab w:val="clear" w:pos="3402"/>
          <w:tab w:val="clear" w:pos="4536"/>
          <w:tab w:val="clear" w:pos="5670"/>
          <w:tab w:val="clear" w:pos="6804"/>
          <w:tab w:val="clear" w:pos="7938"/>
          <w:tab w:val="clear" w:pos="10206"/>
        </w:tabs>
        <w:spacing w:before="360" w:after="120"/>
        <w:jc w:val="both"/>
        <w:rPr>
          <w:rFonts w:ascii="Ubuntu" w:eastAsia="Times New Roman" w:hAnsi="Ubuntu" w:cs="Arial"/>
          <w:color w:val="0090D4"/>
          <w:lang w:eastAsia="en-GB"/>
        </w:rPr>
      </w:pPr>
      <w:bookmarkStart w:id="61" w:name="_Toc233125710"/>
      <w:r w:rsidRPr="00724987">
        <w:rPr>
          <w:rFonts w:ascii="Ubuntu" w:eastAsia="Times New Roman" w:hAnsi="Ubuntu" w:cs="Arial"/>
          <w:color w:val="0090D4"/>
          <w:lang w:eastAsia="en-GB"/>
        </w:rPr>
        <w:t>2.1.1 Confirmation of sown to plan</w:t>
      </w:r>
      <w:bookmarkEnd w:id="59"/>
      <w:bookmarkEnd w:id="60"/>
      <w:bookmarkEnd w:id="61"/>
    </w:p>
    <w:p w14:paraId="50A58427" w14:textId="77777777" w:rsidR="005E203E" w:rsidRPr="00724987" w:rsidRDefault="005E203E" w:rsidP="00724987">
      <w:pPr>
        <w:pStyle w:val="BodyText"/>
        <w:rPr>
          <w:rFonts w:ascii="Arial" w:hAnsi="Arial" w:cs="Arial"/>
          <w:color w:val="5F5F5F"/>
          <w:sz w:val="20"/>
          <w:lang w:eastAsia="en-GB"/>
        </w:rPr>
      </w:pPr>
      <w:r w:rsidRPr="00724987">
        <w:rPr>
          <w:rFonts w:ascii="Arial" w:hAnsi="Arial" w:cs="Arial"/>
          <w:color w:val="5F5F5F"/>
          <w:sz w:val="20"/>
          <w:lang w:eastAsia="en-GB"/>
        </w:rPr>
        <w:t>Confirmation that the trial has been sown and if it has been sown to plan. If the trial has not been sown to plan confirmation of the changes much be received clearly marked on the trial layout. A new workbook is likely to be issued to you with updated data tabs to reflect these changes and prevent confusion at time of data submission.</w:t>
      </w:r>
    </w:p>
    <w:p w14:paraId="39C5F437" w14:textId="77777777" w:rsidR="005E203E" w:rsidRPr="00143371" w:rsidRDefault="005E203E" w:rsidP="00143371">
      <w:pPr>
        <w:pStyle w:val="Heading3"/>
        <w:keepNext w:val="0"/>
        <w:keepLines w:val="0"/>
        <w:tabs>
          <w:tab w:val="clear" w:pos="1134"/>
          <w:tab w:val="clear" w:pos="2268"/>
          <w:tab w:val="clear" w:pos="3402"/>
          <w:tab w:val="clear" w:pos="4536"/>
          <w:tab w:val="clear" w:pos="5670"/>
          <w:tab w:val="clear" w:pos="6804"/>
          <w:tab w:val="clear" w:pos="7938"/>
          <w:tab w:val="clear" w:pos="10206"/>
        </w:tabs>
        <w:spacing w:before="360" w:after="120"/>
        <w:jc w:val="both"/>
        <w:rPr>
          <w:rFonts w:ascii="Ubuntu" w:eastAsia="Times New Roman" w:hAnsi="Ubuntu" w:cs="Arial"/>
          <w:color w:val="0090D4"/>
          <w:lang w:eastAsia="en-GB"/>
        </w:rPr>
      </w:pPr>
      <w:bookmarkStart w:id="62" w:name="_Toc56518688"/>
      <w:bookmarkStart w:id="63" w:name="_Toc57631271"/>
      <w:bookmarkStart w:id="64" w:name="_Toc93578577"/>
      <w:bookmarkStart w:id="65" w:name="_Toc233125711"/>
      <w:r w:rsidRPr="00143371">
        <w:rPr>
          <w:rFonts w:ascii="Ubuntu" w:eastAsia="Times New Roman" w:hAnsi="Ubuntu" w:cs="Arial"/>
          <w:color w:val="0090D4"/>
          <w:lang w:eastAsia="en-GB"/>
        </w:rPr>
        <w:t>2.1.2 Site plot data (Site data, location and plan details)</w:t>
      </w:r>
      <w:bookmarkEnd w:id="62"/>
      <w:bookmarkEnd w:id="63"/>
      <w:bookmarkEnd w:id="64"/>
      <w:bookmarkEnd w:id="65"/>
    </w:p>
    <w:p w14:paraId="20407F6E" w14:textId="77777777" w:rsidR="005E203E" w:rsidRPr="00143371" w:rsidRDefault="005E203E" w:rsidP="005E203E">
      <w:pPr>
        <w:pStyle w:val="BodyText"/>
        <w:rPr>
          <w:rFonts w:ascii="Arial" w:hAnsi="Arial" w:cs="Arial"/>
          <w:color w:val="5F5F5F"/>
          <w:sz w:val="20"/>
          <w:lang w:eastAsia="en-GB"/>
        </w:rPr>
      </w:pPr>
      <w:r w:rsidRPr="00143371">
        <w:rPr>
          <w:rFonts w:ascii="Arial" w:hAnsi="Arial" w:cs="Arial"/>
          <w:color w:val="5F5F5F"/>
          <w:sz w:val="20"/>
          <w:lang w:eastAsia="en-GB"/>
        </w:rPr>
        <w:t>For autumn-sown trials this information should be returned shortly after full establishment and within two months of sowing. The information for spring-sown trials should be returned as soon as possible and within a month of sowing.</w:t>
      </w:r>
    </w:p>
    <w:p w14:paraId="65656039" w14:textId="77777777" w:rsidR="005E203E" w:rsidRPr="00D52762" w:rsidRDefault="005E203E" w:rsidP="005E203E">
      <w:pPr>
        <w:pStyle w:val="BodyText"/>
        <w:rPr>
          <w:rFonts w:ascii="Arial" w:hAnsi="Arial" w:cs="Arial"/>
          <w:color w:val="5F5F5F"/>
          <w:sz w:val="20"/>
          <w:lang w:eastAsia="en-GB"/>
        </w:rPr>
      </w:pPr>
    </w:p>
    <w:p w14:paraId="7D294C8F" w14:textId="77777777" w:rsidR="005E203E" w:rsidRPr="00D52762" w:rsidRDefault="005E203E" w:rsidP="005E203E">
      <w:pPr>
        <w:pStyle w:val="BodyText"/>
        <w:rPr>
          <w:rFonts w:ascii="Arial" w:hAnsi="Arial" w:cs="Arial"/>
          <w:color w:val="5F5F5F"/>
          <w:sz w:val="20"/>
          <w:lang w:eastAsia="en-GB"/>
        </w:rPr>
      </w:pPr>
      <w:r w:rsidRPr="00D52762">
        <w:rPr>
          <w:rFonts w:ascii="Arial" w:hAnsi="Arial" w:cs="Arial"/>
          <w:color w:val="5F5F5F"/>
          <w:sz w:val="20"/>
          <w:lang w:eastAsia="en-GB"/>
        </w:rPr>
        <w:t>This report should include:</w:t>
      </w:r>
    </w:p>
    <w:p w14:paraId="346B12B2" w14:textId="77777777" w:rsidR="005E203E" w:rsidRPr="00D52762" w:rsidRDefault="005E203E" w:rsidP="005E203E">
      <w:pPr>
        <w:pStyle w:val="BodyText"/>
        <w:rPr>
          <w:rFonts w:ascii="Arial" w:hAnsi="Arial" w:cs="Arial"/>
          <w:color w:val="5F5F5F"/>
          <w:sz w:val="20"/>
          <w:lang w:eastAsia="en-GB"/>
        </w:rPr>
      </w:pPr>
    </w:p>
    <w:p w14:paraId="0AB8FD2D" w14:textId="77777777" w:rsidR="005E203E" w:rsidRPr="00D52762" w:rsidRDefault="005E203E" w:rsidP="00D52762">
      <w:pPr>
        <w:pStyle w:val="BodyText"/>
        <w:numPr>
          <w:ilvl w:val="0"/>
          <w:numId w:val="10"/>
        </w:numPr>
        <w:rPr>
          <w:rFonts w:ascii="Arial" w:hAnsi="Arial" w:cs="Arial"/>
          <w:color w:val="5F5F5F"/>
          <w:sz w:val="20"/>
          <w:lang w:eastAsia="en-GB"/>
        </w:rPr>
      </w:pPr>
      <w:r w:rsidRPr="00D52762">
        <w:rPr>
          <w:rFonts w:ascii="Arial" w:hAnsi="Arial" w:cs="Arial"/>
          <w:color w:val="5F5F5F"/>
          <w:sz w:val="20"/>
          <w:lang w:eastAsia="en-GB"/>
        </w:rPr>
        <w:t xml:space="preserve">Confirmation of sowing to plan or full details of any changes to plan. </w:t>
      </w:r>
    </w:p>
    <w:p w14:paraId="75D557E6" w14:textId="77777777" w:rsidR="005E203E" w:rsidRPr="00D52762" w:rsidRDefault="005E203E" w:rsidP="00D52762">
      <w:pPr>
        <w:pStyle w:val="BodyText"/>
        <w:rPr>
          <w:rFonts w:ascii="Arial" w:hAnsi="Arial" w:cs="Arial"/>
          <w:color w:val="5F5F5F"/>
          <w:sz w:val="20"/>
          <w:lang w:eastAsia="en-GB"/>
        </w:rPr>
      </w:pPr>
    </w:p>
    <w:p w14:paraId="149A075F" w14:textId="77777777" w:rsidR="005E203E" w:rsidRPr="00D52762" w:rsidRDefault="005E203E" w:rsidP="00D52762">
      <w:pPr>
        <w:pStyle w:val="BodyText"/>
        <w:rPr>
          <w:rFonts w:ascii="Arial" w:hAnsi="Arial" w:cs="Arial"/>
          <w:color w:val="5F5F5F"/>
          <w:sz w:val="20"/>
          <w:lang w:eastAsia="en-GB"/>
        </w:rPr>
      </w:pPr>
      <w:r w:rsidRPr="00D52762">
        <w:rPr>
          <w:rFonts w:ascii="Arial" w:hAnsi="Arial" w:cs="Arial"/>
          <w:color w:val="5F5F5F"/>
          <w:sz w:val="20"/>
          <w:lang w:eastAsia="en-GB"/>
        </w:rPr>
        <w:t>This should be done by clearly highlighting the changes on the trial layout tab contained in the workbook. On receipt of the returned workbook the RL Data Team will ensure that the plan has been modified correctly within all areas of the workbook and may re-issue an updated workbook to include these changes in all areas of the workbook including the data tab. If a new workbook is issued it is recommended that any older versions of the workbook are deleted.</w:t>
      </w:r>
    </w:p>
    <w:p w14:paraId="741981E1" w14:textId="77777777" w:rsidR="005E203E" w:rsidRPr="00D52762" w:rsidRDefault="005E203E" w:rsidP="005E203E">
      <w:pPr>
        <w:pStyle w:val="BodyText"/>
        <w:rPr>
          <w:rFonts w:ascii="Arial" w:hAnsi="Arial" w:cs="Arial"/>
          <w:color w:val="5F5F5F"/>
          <w:sz w:val="20"/>
          <w:lang w:eastAsia="en-GB"/>
        </w:rPr>
      </w:pPr>
    </w:p>
    <w:p w14:paraId="119881B0" w14:textId="77777777" w:rsidR="005E203E" w:rsidRPr="00D52762" w:rsidRDefault="005E203E" w:rsidP="00D52762">
      <w:pPr>
        <w:pStyle w:val="BodyText"/>
        <w:numPr>
          <w:ilvl w:val="0"/>
          <w:numId w:val="10"/>
        </w:numPr>
        <w:rPr>
          <w:rFonts w:ascii="Arial" w:hAnsi="Arial" w:cs="Arial"/>
          <w:color w:val="5F5F5F"/>
          <w:sz w:val="20"/>
          <w:lang w:eastAsia="en-GB"/>
        </w:rPr>
      </w:pPr>
      <w:r w:rsidRPr="00D52762">
        <w:rPr>
          <w:rFonts w:ascii="Arial" w:hAnsi="Arial" w:cs="Arial"/>
          <w:color w:val="5F5F5F"/>
          <w:sz w:val="20"/>
          <w:lang w:eastAsia="en-GB"/>
        </w:rPr>
        <w:t>Completed site data tab</w:t>
      </w:r>
    </w:p>
    <w:p w14:paraId="22B3F49D" w14:textId="77777777" w:rsidR="005E203E" w:rsidRPr="00D52762" w:rsidRDefault="005E203E" w:rsidP="00D52762">
      <w:pPr>
        <w:pStyle w:val="BodyText"/>
        <w:numPr>
          <w:ilvl w:val="0"/>
          <w:numId w:val="10"/>
        </w:numPr>
        <w:rPr>
          <w:rFonts w:ascii="Arial" w:hAnsi="Arial" w:cs="Arial"/>
          <w:color w:val="5F5F5F"/>
          <w:sz w:val="20"/>
          <w:lang w:eastAsia="en-GB"/>
        </w:rPr>
      </w:pPr>
      <w:r w:rsidRPr="00D52762">
        <w:rPr>
          <w:rFonts w:ascii="Arial" w:hAnsi="Arial" w:cs="Arial"/>
          <w:color w:val="5F5F5F"/>
          <w:sz w:val="20"/>
          <w:lang w:eastAsia="en-GB"/>
        </w:rPr>
        <w:t>Map of area. Site location details i.e. how to get to the field by road</w:t>
      </w:r>
    </w:p>
    <w:p w14:paraId="6CBBDCEF" w14:textId="77777777" w:rsidR="005E203E" w:rsidRPr="00D52762" w:rsidRDefault="005E203E" w:rsidP="00D52762">
      <w:pPr>
        <w:pStyle w:val="BodyText"/>
        <w:numPr>
          <w:ilvl w:val="0"/>
          <w:numId w:val="10"/>
        </w:numPr>
        <w:rPr>
          <w:rFonts w:ascii="Arial" w:hAnsi="Arial" w:cs="Arial"/>
          <w:color w:val="5F5F5F"/>
          <w:sz w:val="20"/>
          <w:lang w:eastAsia="en-GB"/>
        </w:rPr>
      </w:pPr>
      <w:r w:rsidRPr="00D52762">
        <w:rPr>
          <w:rFonts w:ascii="Arial" w:hAnsi="Arial" w:cs="Arial"/>
          <w:color w:val="5F5F5F"/>
          <w:sz w:val="20"/>
          <w:lang w:eastAsia="en-GB"/>
        </w:rPr>
        <w:t>Field layout sketch. Sketch showing the layout of the trial(s) in the field, in relation to other trials and showing access roads, gates etc.</w:t>
      </w:r>
    </w:p>
    <w:p w14:paraId="7E17BBF9" w14:textId="77777777" w:rsidR="005E203E" w:rsidRPr="00D52762" w:rsidRDefault="005E203E" w:rsidP="00D52762">
      <w:pPr>
        <w:pStyle w:val="BodyText"/>
        <w:numPr>
          <w:ilvl w:val="0"/>
          <w:numId w:val="10"/>
        </w:numPr>
        <w:rPr>
          <w:rFonts w:ascii="Arial" w:hAnsi="Arial" w:cs="Arial"/>
          <w:color w:val="5F5F5F"/>
          <w:sz w:val="20"/>
          <w:lang w:eastAsia="en-GB"/>
        </w:rPr>
      </w:pPr>
      <w:r w:rsidRPr="00D52762">
        <w:rPr>
          <w:rFonts w:ascii="Arial" w:hAnsi="Arial" w:cs="Arial"/>
          <w:color w:val="5F5F5F"/>
          <w:sz w:val="20"/>
          <w:lang w:eastAsia="en-GB"/>
        </w:rPr>
        <w:t>Trial layout. Trial sketch showing plot numbers and variety IDs</w:t>
      </w:r>
    </w:p>
    <w:p w14:paraId="6F934919" w14:textId="77777777" w:rsidR="005E203E" w:rsidRPr="00D52762" w:rsidRDefault="005E203E" w:rsidP="00D52762">
      <w:pPr>
        <w:pStyle w:val="BodyText"/>
        <w:numPr>
          <w:ilvl w:val="0"/>
          <w:numId w:val="10"/>
        </w:numPr>
        <w:rPr>
          <w:rFonts w:ascii="Arial" w:hAnsi="Arial" w:cs="Arial"/>
          <w:color w:val="5F5F5F"/>
          <w:sz w:val="20"/>
          <w:lang w:eastAsia="en-GB"/>
        </w:rPr>
      </w:pPr>
      <w:r w:rsidRPr="00D52762">
        <w:rPr>
          <w:rFonts w:ascii="Arial" w:hAnsi="Arial" w:cs="Arial"/>
          <w:color w:val="5F5F5F"/>
          <w:sz w:val="20"/>
          <w:lang w:eastAsia="en-GB"/>
        </w:rPr>
        <w:t>A short post-establishment report of the condition of the trial in the diary tab</w:t>
      </w:r>
    </w:p>
    <w:p w14:paraId="7FED4535" w14:textId="77777777" w:rsidR="005E203E" w:rsidRPr="00E53DEC" w:rsidRDefault="005E203E" w:rsidP="00E53DEC">
      <w:pPr>
        <w:pStyle w:val="Heading3"/>
        <w:keepNext w:val="0"/>
        <w:keepLines w:val="0"/>
        <w:tabs>
          <w:tab w:val="clear" w:pos="1134"/>
          <w:tab w:val="clear" w:pos="2268"/>
          <w:tab w:val="clear" w:pos="3402"/>
          <w:tab w:val="clear" w:pos="4536"/>
          <w:tab w:val="clear" w:pos="5670"/>
          <w:tab w:val="clear" w:pos="6804"/>
          <w:tab w:val="clear" w:pos="7938"/>
          <w:tab w:val="clear" w:pos="10206"/>
        </w:tabs>
        <w:spacing w:before="360" w:after="120"/>
        <w:jc w:val="both"/>
        <w:rPr>
          <w:rFonts w:ascii="Ubuntu" w:eastAsia="Times New Roman" w:hAnsi="Ubuntu" w:cs="Arial"/>
          <w:color w:val="0090D4"/>
          <w:lang w:eastAsia="en-GB"/>
        </w:rPr>
      </w:pPr>
      <w:bookmarkStart w:id="66" w:name="_Toc57631272"/>
      <w:bookmarkStart w:id="67" w:name="_Toc93578578"/>
      <w:bookmarkStart w:id="68" w:name="_Toc233125712"/>
      <w:bookmarkStart w:id="69" w:name="_Toc56518689"/>
      <w:r w:rsidRPr="00E53DEC">
        <w:rPr>
          <w:rFonts w:ascii="Ubuntu" w:eastAsia="Times New Roman" w:hAnsi="Ubuntu" w:cs="Arial"/>
          <w:color w:val="0090D4"/>
          <w:lang w:eastAsia="en-GB"/>
        </w:rPr>
        <w:t>2.1.3 Early data</w:t>
      </w:r>
      <w:bookmarkEnd w:id="66"/>
      <w:bookmarkEnd w:id="67"/>
      <w:bookmarkEnd w:id="68"/>
    </w:p>
    <w:p w14:paraId="27B5FD7E" w14:textId="77777777" w:rsidR="005E203E" w:rsidRPr="00E53DEC" w:rsidRDefault="005E203E" w:rsidP="00E53DEC">
      <w:pPr>
        <w:pStyle w:val="BodyText"/>
        <w:rPr>
          <w:rFonts w:ascii="Arial" w:hAnsi="Arial" w:cs="Arial"/>
          <w:color w:val="5F5F5F"/>
          <w:sz w:val="20"/>
          <w:lang w:eastAsia="en-GB"/>
        </w:rPr>
      </w:pPr>
      <w:r w:rsidRPr="00E53DEC">
        <w:rPr>
          <w:rFonts w:ascii="Arial" w:hAnsi="Arial" w:cs="Arial"/>
          <w:color w:val="5F5F5F"/>
          <w:sz w:val="20"/>
          <w:lang w:eastAsia="en-GB"/>
        </w:rPr>
        <w:t>This sheet will contain</w:t>
      </w:r>
    </w:p>
    <w:p w14:paraId="0BCA885E" w14:textId="77777777" w:rsidR="005E203E" w:rsidRPr="00E53DEC" w:rsidRDefault="005E203E" w:rsidP="00E53DEC">
      <w:pPr>
        <w:pStyle w:val="BodyText"/>
        <w:rPr>
          <w:rFonts w:ascii="Arial" w:hAnsi="Arial" w:cs="Arial"/>
          <w:color w:val="5F5F5F"/>
          <w:sz w:val="20"/>
          <w:lang w:eastAsia="en-GB"/>
        </w:rPr>
      </w:pPr>
    </w:p>
    <w:p w14:paraId="73DE3D76" w14:textId="77777777" w:rsidR="005E203E" w:rsidRPr="00E53DEC" w:rsidRDefault="005E203E" w:rsidP="00E53DEC">
      <w:pPr>
        <w:pStyle w:val="BodyText"/>
        <w:numPr>
          <w:ilvl w:val="0"/>
          <w:numId w:val="11"/>
        </w:numPr>
        <w:rPr>
          <w:rFonts w:ascii="Arial" w:hAnsi="Arial" w:cs="Arial"/>
          <w:color w:val="5F5F5F"/>
          <w:sz w:val="20"/>
          <w:lang w:eastAsia="en-GB"/>
        </w:rPr>
      </w:pPr>
      <w:r w:rsidRPr="00E53DEC">
        <w:rPr>
          <w:rFonts w:ascii="Arial" w:hAnsi="Arial" w:cs="Arial"/>
          <w:color w:val="5F5F5F"/>
          <w:sz w:val="20"/>
          <w:lang w:eastAsia="en-GB"/>
        </w:rPr>
        <w:t>All agronomic plot data to be recorded upto and including flowering (GS4.9)</w:t>
      </w:r>
    </w:p>
    <w:p w14:paraId="2FE8C45D" w14:textId="77777777" w:rsidR="005E203E" w:rsidRPr="00E53DEC" w:rsidRDefault="005E203E" w:rsidP="00E53DEC">
      <w:pPr>
        <w:pStyle w:val="BodyText"/>
        <w:numPr>
          <w:ilvl w:val="0"/>
          <w:numId w:val="11"/>
        </w:numPr>
        <w:rPr>
          <w:rFonts w:ascii="Arial" w:hAnsi="Arial" w:cs="Arial"/>
          <w:color w:val="5F5F5F"/>
          <w:sz w:val="20"/>
          <w:lang w:eastAsia="en-GB"/>
        </w:rPr>
      </w:pPr>
      <w:r w:rsidRPr="00E53DEC">
        <w:rPr>
          <w:rFonts w:ascii="Arial" w:hAnsi="Arial" w:cs="Arial"/>
          <w:color w:val="5F5F5F"/>
          <w:sz w:val="20"/>
          <w:lang w:eastAsia="en-GB"/>
        </w:rPr>
        <w:t>For each measure you will need to provide date of recording and the growth stage at time of assessment</w:t>
      </w:r>
    </w:p>
    <w:p w14:paraId="0FC1FE3A" w14:textId="77777777" w:rsidR="005E203E" w:rsidRPr="00E53DEC" w:rsidRDefault="005E203E" w:rsidP="00E53DEC">
      <w:pPr>
        <w:pStyle w:val="BodyText"/>
        <w:numPr>
          <w:ilvl w:val="0"/>
          <w:numId w:val="11"/>
        </w:numPr>
        <w:rPr>
          <w:rFonts w:ascii="Arial" w:hAnsi="Arial" w:cs="Arial"/>
          <w:color w:val="5F5F5F"/>
          <w:sz w:val="20"/>
          <w:lang w:eastAsia="en-GB"/>
        </w:rPr>
      </w:pPr>
      <w:r w:rsidRPr="00E53DEC">
        <w:rPr>
          <w:rFonts w:ascii="Arial" w:hAnsi="Arial" w:cs="Arial"/>
          <w:color w:val="5F5F5F"/>
          <w:sz w:val="20"/>
          <w:lang w:eastAsia="en-GB"/>
        </w:rPr>
        <w:t>Please submit data as it is assessed</w:t>
      </w:r>
    </w:p>
    <w:p w14:paraId="43C67946" w14:textId="6823011D" w:rsidR="005E203E" w:rsidRPr="00890546" w:rsidRDefault="005E203E" w:rsidP="00890546">
      <w:pPr>
        <w:pStyle w:val="Heading3"/>
        <w:keepNext w:val="0"/>
        <w:keepLines w:val="0"/>
        <w:tabs>
          <w:tab w:val="clear" w:pos="1134"/>
          <w:tab w:val="clear" w:pos="2268"/>
          <w:tab w:val="clear" w:pos="3402"/>
          <w:tab w:val="clear" w:pos="4536"/>
          <w:tab w:val="clear" w:pos="5670"/>
          <w:tab w:val="clear" w:pos="6804"/>
          <w:tab w:val="clear" w:pos="7938"/>
          <w:tab w:val="clear" w:pos="10206"/>
        </w:tabs>
        <w:spacing w:before="360" w:after="120"/>
        <w:jc w:val="both"/>
        <w:rPr>
          <w:rFonts w:ascii="Ubuntu" w:eastAsia="Times New Roman" w:hAnsi="Ubuntu" w:cs="Arial"/>
          <w:color w:val="0090D4"/>
          <w:lang w:eastAsia="en-GB"/>
        </w:rPr>
      </w:pPr>
      <w:bookmarkStart w:id="70" w:name="_Toc57631273"/>
      <w:bookmarkStart w:id="71" w:name="_Toc93578579"/>
      <w:bookmarkStart w:id="72" w:name="_Toc233125713"/>
      <w:r w:rsidRPr="00890546">
        <w:rPr>
          <w:rFonts w:ascii="Ubuntu" w:eastAsia="Times New Roman" w:hAnsi="Ubuntu" w:cs="Arial"/>
          <w:color w:val="0090D4"/>
          <w:lang w:eastAsia="en-GB"/>
        </w:rPr>
        <w:t xml:space="preserve">2.1.4 </w:t>
      </w:r>
      <w:bookmarkEnd w:id="69"/>
      <w:r w:rsidRPr="00890546">
        <w:rPr>
          <w:rFonts w:ascii="Ubuntu" w:eastAsia="Times New Roman" w:hAnsi="Ubuntu" w:cs="Arial"/>
          <w:color w:val="0090D4"/>
          <w:lang w:eastAsia="en-GB"/>
        </w:rPr>
        <w:t>Disease data</w:t>
      </w:r>
      <w:bookmarkEnd w:id="70"/>
      <w:bookmarkEnd w:id="71"/>
      <w:bookmarkEnd w:id="72"/>
    </w:p>
    <w:p w14:paraId="709CCE1B" w14:textId="77777777" w:rsidR="005E203E" w:rsidRPr="00890546" w:rsidRDefault="005E203E" w:rsidP="00890546">
      <w:pPr>
        <w:pStyle w:val="BodyText"/>
        <w:rPr>
          <w:rFonts w:ascii="Arial" w:hAnsi="Arial" w:cs="Arial"/>
          <w:color w:val="5F5F5F"/>
          <w:sz w:val="20"/>
          <w:lang w:eastAsia="en-GB"/>
        </w:rPr>
      </w:pPr>
      <w:r w:rsidRPr="00890546">
        <w:rPr>
          <w:rFonts w:ascii="Arial" w:hAnsi="Arial" w:cs="Arial"/>
          <w:color w:val="5F5F5F"/>
          <w:sz w:val="20"/>
          <w:lang w:eastAsia="en-GB"/>
        </w:rPr>
        <w:t>This sheet will contain</w:t>
      </w:r>
    </w:p>
    <w:p w14:paraId="4A9BC2EA" w14:textId="77777777" w:rsidR="005E203E" w:rsidRPr="00890546" w:rsidRDefault="005E203E" w:rsidP="00890546">
      <w:pPr>
        <w:pStyle w:val="BodyText"/>
        <w:rPr>
          <w:rFonts w:ascii="Arial" w:hAnsi="Arial" w:cs="Arial"/>
          <w:color w:val="5F5F5F"/>
          <w:sz w:val="20"/>
          <w:lang w:eastAsia="en-GB"/>
        </w:rPr>
      </w:pPr>
    </w:p>
    <w:p w14:paraId="5491746E" w14:textId="77777777" w:rsidR="005E203E" w:rsidRPr="00890546" w:rsidRDefault="005E203E" w:rsidP="00890546">
      <w:pPr>
        <w:pStyle w:val="BodyText"/>
        <w:numPr>
          <w:ilvl w:val="0"/>
          <w:numId w:val="12"/>
        </w:numPr>
        <w:rPr>
          <w:rFonts w:ascii="Arial" w:hAnsi="Arial" w:cs="Arial"/>
          <w:color w:val="5F5F5F"/>
          <w:sz w:val="20"/>
          <w:lang w:eastAsia="en-GB"/>
        </w:rPr>
      </w:pPr>
      <w:r w:rsidRPr="00890546">
        <w:rPr>
          <w:rFonts w:ascii="Arial" w:hAnsi="Arial" w:cs="Arial"/>
          <w:color w:val="5F5F5F"/>
          <w:sz w:val="20"/>
          <w:lang w:eastAsia="en-GB"/>
        </w:rPr>
        <w:t>Disease data relevant to your crop and trial purpose</w:t>
      </w:r>
    </w:p>
    <w:p w14:paraId="6B2C8F9A" w14:textId="77777777" w:rsidR="005E203E" w:rsidRPr="00890546" w:rsidRDefault="005E203E" w:rsidP="00890546">
      <w:pPr>
        <w:pStyle w:val="BodyText"/>
        <w:numPr>
          <w:ilvl w:val="0"/>
          <w:numId w:val="12"/>
        </w:numPr>
        <w:rPr>
          <w:rFonts w:ascii="Arial" w:hAnsi="Arial" w:cs="Arial"/>
          <w:color w:val="5F5F5F"/>
          <w:sz w:val="20"/>
          <w:lang w:eastAsia="en-GB"/>
        </w:rPr>
      </w:pPr>
      <w:r w:rsidRPr="00890546">
        <w:rPr>
          <w:rFonts w:ascii="Arial" w:hAnsi="Arial" w:cs="Arial"/>
          <w:color w:val="5F5F5F"/>
          <w:sz w:val="20"/>
          <w:lang w:eastAsia="en-GB"/>
        </w:rPr>
        <w:t>For each measure you will need to provide date of recording, and the growth stage at time of assessment</w:t>
      </w:r>
    </w:p>
    <w:p w14:paraId="278DF983" w14:textId="77777777" w:rsidR="005E203E" w:rsidRPr="00890546" w:rsidRDefault="005E203E" w:rsidP="00890546">
      <w:pPr>
        <w:pStyle w:val="BodyText"/>
        <w:numPr>
          <w:ilvl w:val="0"/>
          <w:numId w:val="12"/>
        </w:numPr>
        <w:rPr>
          <w:rFonts w:ascii="Arial" w:hAnsi="Arial" w:cs="Arial"/>
          <w:color w:val="5F5F5F"/>
          <w:sz w:val="20"/>
          <w:lang w:eastAsia="en-GB"/>
        </w:rPr>
      </w:pPr>
      <w:r w:rsidRPr="00890546">
        <w:rPr>
          <w:rFonts w:ascii="Arial" w:hAnsi="Arial" w:cs="Arial"/>
          <w:color w:val="5F5F5F"/>
          <w:sz w:val="20"/>
          <w:lang w:eastAsia="en-GB"/>
        </w:rPr>
        <w:t>Please submit data as it is assessed</w:t>
      </w:r>
    </w:p>
    <w:p w14:paraId="6CECCF7A" w14:textId="77777777" w:rsidR="005E203E" w:rsidRPr="007C089F" w:rsidRDefault="005E203E" w:rsidP="00890546">
      <w:pPr>
        <w:pStyle w:val="BodyText"/>
        <w:rPr>
          <w:rFonts w:ascii="Arial" w:hAnsi="Arial" w:cs="Arial"/>
          <w:szCs w:val="22"/>
        </w:rPr>
      </w:pPr>
    </w:p>
    <w:p w14:paraId="53E07454" w14:textId="77777777" w:rsidR="005E203E" w:rsidRPr="00890546" w:rsidRDefault="005E203E" w:rsidP="00890546">
      <w:pPr>
        <w:pStyle w:val="BodyText"/>
        <w:rPr>
          <w:rFonts w:ascii="Arial" w:hAnsi="Arial" w:cs="Arial"/>
          <w:color w:val="5F5F5F"/>
          <w:sz w:val="20"/>
          <w:lang w:eastAsia="en-GB"/>
        </w:rPr>
      </w:pPr>
      <w:r w:rsidRPr="00890546">
        <w:rPr>
          <w:rFonts w:ascii="Arial" w:hAnsi="Arial" w:cs="Arial"/>
          <w:color w:val="5F5F5F"/>
          <w:sz w:val="20"/>
          <w:lang w:eastAsia="en-GB"/>
        </w:rPr>
        <w:lastRenderedPageBreak/>
        <w:t>For winter crops valid data returned by 11th July</w:t>
      </w:r>
      <w:r w:rsidRPr="00890546" w:rsidDel="001F66E7">
        <w:rPr>
          <w:rFonts w:ascii="Arial" w:hAnsi="Arial" w:cs="Arial"/>
          <w:color w:val="5F5F5F"/>
          <w:sz w:val="20"/>
          <w:lang w:eastAsia="en-GB"/>
        </w:rPr>
        <w:t xml:space="preserve"> </w:t>
      </w:r>
      <w:r w:rsidRPr="00890546">
        <w:rPr>
          <w:rFonts w:ascii="Arial" w:hAnsi="Arial" w:cs="Arial"/>
          <w:color w:val="5F5F5F"/>
          <w:sz w:val="20"/>
          <w:lang w:eastAsia="en-GB"/>
        </w:rPr>
        <w:t xml:space="preserve">can be used to calculate disease ratings and used for the next AHDB Recommended List. </w:t>
      </w:r>
    </w:p>
    <w:p w14:paraId="64DBA1D7" w14:textId="77777777" w:rsidR="005E203E" w:rsidRPr="00890546" w:rsidRDefault="005E203E" w:rsidP="00890546">
      <w:pPr>
        <w:pStyle w:val="BodyText"/>
        <w:rPr>
          <w:rFonts w:ascii="Arial" w:hAnsi="Arial" w:cs="Arial"/>
          <w:color w:val="5F5F5F"/>
          <w:sz w:val="20"/>
          <w:lang w:eastAsia="en-GB"/>
        </w:rPr>
      </w:pPr>
      <w:r w:rsidRPr="00890546">
        <w:rPr>
          <w:rFonts w:ascii="Arial" w:hAnsi="Arial" w:cs="Arial"/>
          <w:color w:val="5F5F5F"/>
          <w:sz w:val="20"/>
          <w:lang w:eastAsia="en-GB"/>
        </w:rPr>
        <w:t>Data returned after these dates will be stored in the database for future use.</w:t>
      </w:r>
    </w:p>
    <w:p w14:paraId="58DCA173" w14:textId="77777777" w:rsidR="005E203E" w:rsidRPr="007C089F" w:rsidRDefault="005E203E" w:rsidP="00890546">
      <w:pPr>
        <w:pStyle w:val="BodyText"/>
        <w:rPr>
          <w:rFonts w:ascii="Arial" w:hAnsi="Arial" w:cs="Arial"/>
          <w:szCs w:val="22"/>
        </w:rPr>
      </w:pPr>
    </w:p>
    <w:p w14:paraId="3A407869" w14:textId="0B3473D9" w:rsidR="005E203E" w:rsidRPr="007C089F" w:rsidRDefault="005E203E" w:rsidP="0091611A">
      <w:pPr>
        <w:pStyle w:val="BodyText"/>
        <w:rPr>
          <w:rFonts w:ascii="Arial" w:hAnsi="Arial" w:cs="Arial"/>
          <w:szCs w:val="22"/>
        </w:rPr>
      </w:pPr>
      <w:r w:rsidRPr="005B3040">
        <w:rPr>
          <w:rFonts w:ascii="Arial" w:hAnsi="Arial" w:cs="Arial"/>
          <w:color w:val="5F5F5F"/>
          <w:sz w:val="20"/>
          <w:lang w:eastAsia="en-GB"/>
        </w:rPr>
        <w:t>Where disease levels are very low and the decision is taken to postpone an assessment until a later date please enter this information in the trial diary. Where disease levels are too low for an assessment all season, please make a note of this in the trials diary and send an email to the trials inbox (</w:t>
      </w:r>
      <w:hyperlink r:id="rId15" w:history="1">
        <w:r w:rsidRPr="00890546">
          <w:rPr>
            <w:rStyle w:val="Hyperlink"/>
            <w:rFonts w:ascii="Arial" w:hAnsi="Arial" w:cs="Arial"/>
            <w:sz w:val="20"/>
          </w:rPr>
          <w:t>Trials@ahdb.org.uk</w:t>
        </w:r>
      </w:hyperlink>
      <w:r w:rsidRPr="005B3040">
        <w:rPr>
          <w:rFonts w:ascii="Arial" w:hAnsi="Arial" w:cs="Arial"/>
          <w:color w:val="5F5F5F"/>
          <w:sz w:val="20"/>
          <w:lang w:eastAsia="en-GB"/>
        </w:rPr>
        <w:t xml:space="preserve">). </w:t>
      </w:r>
    </w:p>
    <w:p w14:paraId="56582C69" w14:textId="77777777" w:rsidR="005E203E" w:rsidRPr="005B3040" w:rsidRDefault="005E203E" w:rsidP="005B3040">
      <w:pPr>
        <w:pStyle w:val="Heading3"/>
        <w:keepNext w:val="0"/>
        <w:keepLines w:val="0"/>
        <w:tabs>
          <w:tab w:val="clear" w:pos="1134"/>
          <w:tab w:val="clear" w:pos="2268"/>
          <w:tab w:val="clear" w:pos="3402"/>
          <w:tab w:val="clear" w:pos="4536"/>
          <w:tab w:val="clear" w:pos="5670"/>
          <w:tab w:val="clear" w:pos="6804"/>
          <w:tab w:val="clear" w:pos="7938"/>
          <w:tab w:val="clear" w:pos="10206"/>
        </w:tabs>
        <w:spacing w:before="360" w:after="120"/>
        <w:jc w:val="both"/>
        <w:rPr>
          <w:rFonts w:ascii="Ubuntu" w:eastAsia="Times New Roman" w:hAnsi="Ubuntu" w:cs="Arial"/>
          <w:color w:val="0090D4"/>
          <w:lang w:eastAsia="en-GB"/>
        </w:rPr>
      </w:pPr>
      <w:bookmarkStart w:id="73" w:name="_Toc56518690"/>
      <w:bookmarkStart w:id="74" w:name="_Toc57631274"/>
      <w:bookmarkStart w:id="75" w:name="_Toc93578580"/>
      <w:bookmarkStart w:id="76" w:name="_Toc233125714"/>
      <w:r w:rsidRPr="005B3040">
        <w:rPr>
          <w:rFonts w:ascii="Ubuntu" w:eastAsia="Times New Roman" w:hAnsi="Ubuntu" w:cs="Arial"/>
          <w:color w:val="0090D4"/>
          <w:lang w:eastAsia="en-GB"/>
        </w:rPr>
        <w:t>2.1.5 Harvest data</w:t>
      </w:r>
      <w:bookmarkEnd w:id="73"/>
      <w:bookmarkEnd w:id="74"/>
      <w:bookmarkEnd w:id="75"/>
      <w:bookmarkEnd w:id="76"/>
      <w:r w:rsidRPr="005B3040">
        <w:rPr>
          <w:rFonts w:ascii="Ubuntu" w:eastAsia="Times New Roman" w:hAnsi="Ubuntu" w:cs="Arial"/>
          <w:color w:val="0090D4"/>
          <w:lang w:eastAsia="en-GB"/>
        </w:rPr>
        <w:t xml:space="preserve"> </w:t>
      </w:r>
    </w:p>
    <w:p w14:paraId="6A410407" w14:textId="77777777" w:rsidR="005E203E" w:rsidRPr="005B3040" w:rsidRDefault="005E203E" w:rsidP="005E203E">
      <w:pPr>
        <w:pStyle w:val="BodyText"/>
        <w:rPr>
          <w:rFonts w:ascii="Arial" w:hAnsi="Arial" w:cs="Arial"/>
          <w:color w:val="5F5F5F"/>
          <w:sz w:val="20"/>
          <w:lang w:eastAsia="en-GB"/>
        </w:rPr>
      </w:pPr>
      <w:r w:rsidRPr="005B3040">
        <w:rPr>
          <w:rFonts w:ascii="Arial" w:hAnsi="Arial" w:cs="Arial"/>
          <w:color w:val="5F5F5F"/>
          <w:sz w:val="20"/>
          <w:lang w:eastAsia="en-GB"/>
        </w:rPr>
        <w:t>This sheet will contain:</w:t>
      </w:r>
    </w:p>
    <w:p w14:paraId="5B446D43" w14:textId="77777777" w:rsidR="005E203E" w:rsidRPr="006728D3" w:rsidRDefault="005E203E" w:rsidP="005E203E">
      <w:pPr>
        <w:pStyle w:val="BodyText"/>
        <w:rPr>
          <w:rFonts w:ascii="Arial" w:hAnsi="Arial" w:cs="Arial"/>
          <w:color w:val="5F5F5F"/>
          <w:sz w:val="20"/>
          <w:lang w:eastAsia="en-GB"/>
        </w:rPr>
      </w:pPr>
    </w:p>
    <w:p w14:paraId="6B2092AE" w14:textId="77777777" w:rsidR="005E203E" w:rsidRPr="006728D3" w:rsidRDefault="005E203E" w:rsidP="006728D3">
      <w:pPr>
        <w:pStyle w:val="BodyText"/>
        <w:numPr>
          <w:ilvl w:val="0"/>
          <w:numId w:val="14"/>
        </w:numPr>
        <w:rPr>
          <w:rFonts w:ascii="Arial" w:hAnsi="Arial" w:cs="Arial"/>
          <w:color w:val="5F5F5F"/>
          <w:sz w:val="20"/>
          <w:lang w:eastAsia="en-GB"/>
        </w:rPr>
      </w:pPr>
      <w:r w:rsidRPr="006728D3">
        <w:rPr>
          <w:rFonts w:ascii="Arial" w:hAnsi="Arial" w:cs="Arial"/>
          <w:color w:val="5F5F5F"/>
          <w:sz w:val="20"/>
          <w:lang w:eastAsia="en-GB"/>
        </w:rPr>
        <w:t>All plot data, including yield, dry matter and all remaining agronomic data (see 2.2)</w:t>
      </w:r>
    </w:p>
    <w:p w14:paraId="5BA81A44" w14:textId="77777777" w:rsidR="005E203E" w:rsidRPr="006728D3" w:rsidRDefault="005E203E" w:rsidP="006728D3">
      <w:pPr>
        <w:pStyle w:val="BodyText"/>
        <w:numPr>
          <w:ilvl w:val="0"/>
          <w:numId w:val="14"/>
        </w:numPr>
        <w:rPr>
          <w:rFonts w:ascii="Arial" w:hAnsi="Arial" w:cs="Arial"/>
          <w:color w:val="5F5F5F"/>
          <w:sz w:val="20"/>
          <w:lang w:eastAsia="en-GB"/>
        </w:rPr>
      </w:pPr>
      <w:r w:rsidRPr="006728D3">
        <w:rPr>
          <w:rFonts w:ascii="Arial" w:hAnsi="Arial" w:cs="Arial"/>
          <w:color w:val="5F5F5F"/>
          <w:sz w:val="20"/>
          <w:lang w:eastAsia="en-GB"/>
        </w:rPr>
        <w:t>For each measure you will need to provide, date of recording, and the growth stage at time of assessment</w:t>
      </w:r>
    </w:p>
    <w:p w14:paraId="5B0482AF" w14:textId="77777777" w:rsidR="005E203E" w:rsidRPr="006728D3" w:rsidRDefault="005E203E" w:rsidP="006728D3">
      <w:pPr>
        <w:pStyle w:val="BodyText"/>
        <w:numPr>
          <w:ilvl w:val="0"/>
          <w:numId w:val="14"/>
        </w:numPr>
        <w:rPr>
          <w:rFonts w:ascii="Arial" w:hAnsi="Arial" w:cs="Arial"/>
          <w:color w:val="5F5F5F"/>
          <w:sz w:val="20"/>
          <w:lang w:eastAsia="en-GB"/>
        </w:rPr>
      </w:pPr>
      <w:r w:rsidRPr="006728D3">
        <w:rPr>
          <w:rFonts w:ascii="Arial" w:hAnsi="Arial" w:cs="Arial"/>
          <w:color w:val="5F5F5F"/>
          <w:sz w:val="20"/>
          <w:lang w:eastAsia="en-GB"/>
        </w:rPr>
        <w:t>Trial diary comments. Note any factors that may affect the validity of the trial</w:t>
      </w:r>
    </w:p>
    <w:p w14:paraId="57166790" w14:textId="77777777" w:rsidR="005E203E" w:rsidRPr="006728D3" w:rsidRDefault="005E203E" w:rsidP="006728D3">
      <w:pPr>
        <w:pStyle w:val="BodyText"/>
        <w:numPr>
          <w:ilvl w:val="0"/>
          <w:numId w:val="14"/>
        </w:numPr>
        <w:rPr>
          <w:rFonts w:ascii="Arial" w:hAnsi="Arial" w:cs="Arial"/>
          <w:color w:val="5F5F5F"/>
          <w:sz w:val="20"/>
          <w:lang w:eastAsia="en-GB"/>
        </w:rPr>
      </w:pPr>
      <w:r w:rsidRPr="006728D3">
        <w:rPr>
          <w:rFonts w:ascii="Arial" w:hAnsi="Arial" w:cs="Arial"/>
          <w:color w:val="5F5F5F"/>
          <w:sz w:val="20"/>
          <w:lang w:eastAsia="en-GB"/>
        </w:rPr>
        <w:t xml:space="preserve">Treatments applied to the trial and details of agrochemical inputs must be returned in the Agchem sheet. </w:t>
      </w:r>
      <w:r w:rsidRPr="006728D3">
        <w:rPr>
          <w:rFonts w:ascii="Arial" w:hAnsi="Arial" w:cs="Arial"/>
          <w:color w:val="5F5F5F"/>
          <w:sz w:val="20"/>
          <w:u w:val="single"/>
          <w:lang w:eastAsia="en-GB"/>
        </w:rPr>
        <w:t>Note that the harvest method (i.e. swathing or direct cutting) should be noted in this sheet</w:t>
      </w:r>
    </w:p>
    <w:p w14:paraId="3B7EE570" w14:textId="77777777" w:rsidR="005E203E" w:rsidRPr="005501E8" w:rsidRDefault="005E203E" w:rsidP="005501E8">
      <w:pPr>
        <w:pStyle w:val="Heading3"/>
        <w:keepNext w:val="0"/>
        <w:keepLines w:val="0"/>
        <w:tabs>
          <w:tab w:val="clear" w:pos="1134"/>
          <w:tab w:val="clear" w:pos="2268"/>
          <w:tab w:val="clear" w:pos="3402"/>
          <w:tab w:val="clear" w:pos="4536"/>
          <w:tab w:val="clear" w:pos="5670"/>
          <w:tab w:val="clear" w:pos="6804"/>
          <w:tab w:val="clear" w:pos="7938"/>
          <w:tab w:val="clear" w:pos="10206"/>
        </w:tabs>
        <w:spacing w:before="360" w:after="120"/>
        <w:jc w:val="both"/>
        <w:rPr>
          <w:rFonts w:ascii="Ubuntu" w:eastAsia="Times New Roman" w:hAnsi="Ubuntu" w:cs="Arial"/>
          <w:color w:val="0090D4"/>
          <w:sz w:val="32"/>
          <w:szCs w:val="32"/>
          <w:lang w:eastAsia="en-GB"/>
        </w:rPr>
      </w:pPr>
      <w:bookmarkStart w:id="77" w:name="_Toc416786059"/>
      <w:bookmarkStart w:id="78" w:name="_Toc93578581"/>
      <w:bookmarkStart w:id="79" w:name="_Toc233125715"/>
      <w:r w:rsidRPr="005501E8">
        <w:rPr>
          <w:rFonts w:ascii="Ubuntu" w:eastAsia="Times New Roman" w:hAnsi="Ubuntu" w:cs="Arial"/>
          <w:color w:val="0090D4"/>
          <w:sz w:val="32"/>
          <w:szCs w:val="32"/>
          <w:lang w:eastAsia="en-GB"/>
        </w:rPr>
        <w:t>2.2 Agronomic characters and scales</w:t>
      </w:r>
      <w:bookmarkEnd w:id="77"/>
      <w:bookmarkEnd w:id="78"/>
      <w:bookmarkEnd w:id="79"/>
    </w:p>
    <w:p w14:paraId="1950AE7D" w14:textId="77777777" w:rsidR="005E203E" w:rsidRPr="005501E8" w:rsidRDefault="005E203E" w:rsidP="005E203E">
      <w:pPr>
        <w:pStyle w:val="BodyText"/>
        <w:rPr>
          <w:rFonts w:ascii="Arial" w:hAnsi="Arial" w:cs="Arial"/>
          <w:color w:val="5F5F5F"/>
          <w:sz w:val="20"/>
          <w:lang w:eastAsia="en-GB"/>
        </w:rPr>
      </w:pPr>
      <w:r w:rsidRPr="005501E8">
        <w:rPr>
          <w:rFonts w:ascii="Arial" w:hAnsi="Arial" w:cs="Arial"/>
          <w:color w:val="5F5F5F"/>
          <w:sz w:val="20"/>
          <w:lang w:eastAsia="en-GB"/>
        </w:rPr>
        <w:t>The list below details the records required and the scales that should be used. Data should be recorded in the Excel recording sheets within the trial workbooks. A de-randomising facility is available that allows you to conduct an initial validation of the data. Contact the RL Data Team for more information.</w:t>
      </w:r>
    </w:p>
    <w:p w14:paraId="4742AD81" w14:textId="77777777" w:rsidR="005E203E" w:rsidRPr="005501E8" w:rsidRDefault="005E203E" w:rsidP="005E203E">
      <w:pPr>
        <w:pStyle w:val="BodyText"/>
        <w:rPr>
          <w:rFonts w:ascii="Arial" w:hAnsi="Arial" w:cs="Arial"/>
          <w:color w:val="5F5F5F"/>
          <w:sz w:val="20"/>
          <w:lang w:eastAsia="en-GB"/>
        </w:rPr>
      </w:pPr>
    </w:p>
    <w:p w14:paraId="6406FB43" w14:textId="77777777" w:rsidR="005E203E" w:rsidRPr="005501E8" w:rsidRDefault="005E203E" w:rsidP="005501E8">
      <w:pPr>
        <w:pStyle w:val="BodyText"/>
        <w:rPr>
          <w:rFonts w:ascii="Arial" w:hAnsi="Arial" w:cs="Arial"/>
          <w:color w:val="5F5F5F"/>
          <w:sz w:val="20"/>
          <w:lang w:eastAsia="en-GB"/>
        </w:rPr>
      </w:pPr>
      <w:r w:rsidRPr="005501E8">
        <w:rPr>
          <w:rFonts w:ascii="Arial" w:hAnsi="Arial" w:cs="Arial"/>
          <w:color w:val="5F5F5F"/>
          <w:sz w:val="20"/>
          <w:lang w:eastAsia="en-GB"/>
        </w:rPr>
        <w:t>The growth stage must be recorded for each observation. The correct growth stage key is given in Appendix 2.</w:t>
      </w:r>
    </w:p>
    <w:p w14:paraId="7AE22B87" w14:textId="77777777" w:rsidR="005E203E" w:rsidRPr="005501E8" w:rsidRDefault="005E203E" w:rsidP="005501E8">
      <w:pPr>
        <w:pStyle w:val="BodyText"/>
        <w:rPr>
          <w:rFonts w:ascii="Arial" w:hAnsi="Arial" w:cs="Arial"/>
          <w:color w:val="5F5F5F"/>
          <w:sz w:val="20"/>
          <w:lang w:eastAsia="en-GB"/>
        </w:rPr>
      </w:pPr>
    </w:p>
    <w:p w14:paraId="51ACD35A" w14:textId="77777777" w:rsidR="005E203E" w:rsidRPr="005501E8" w:rsidRDefault="005E203E" w:rsidP="005501E8">
      <w:pPr>
        <w:pStyle w:val="BodyText"/>
        <w:rPr>
          <w:rFonts w:ascii="Arial" w:hAnsi="Arial" w:cs="Arial"/>
          <w:color w:val="5F5F5F"/>
          <w:sz w:val="20"/>
          <w:lang w:eastAsia="en-GB"/>
        </w:rPr>
      </w:pPr>
      <w:r w:rsidRPr="005501E8">
        <w:rPr>
          <w:rFonts w:ascii="Arial" w:hAnsi="Arial" w:cs="Arial"/>
          <w:color w:val="5F5F5F"/>
          <w:sz w:val="20"/>
          <w:lang w:eastAsia="en-GB"/>
        </w:rPr>
        <w:t>Plot numbers and variety codes must correspond to those on the trial plan within the workbook.</w:t>
      </w:r>
    </w:p>
    <w:p w14:paraId="6E350087" w14:textId="77777777" w:rsidR="005E203E" w:rsidRPr="005501E8" w:rsidRDefault="005E203E" w:rsidP="005501E8">
      <w:pPr>
        <w:pStyle w:val="BodyText"/>
        <w:rPr>
          <w:rFonts w:ascii="Arial" w:hAnsi="Arial" w:cs="Arial"/>
          <w:color w:val="5F5F5F"/>
          <w:sz w:val="20"/>
          <w:lang w:eastAsia="en-GB"/>
        </w:rPr>
      </w:pPr>
    </w:p>
    <w:p w14:paraId="02623D46" w14:textId="77777777" w:rsidR="005E203E" w:rsidRPr="005501E8" w:rsidRDefault="005E203E" w:rsidP="005501E8">
      <w:pPr>
        <w:pStyle w:val="BodyText"/>
        <w:rPr>
          <w:rFonts w:ascii="Arial" w:hAnsi="Arial" w:cs="Arial"/>
          <w:color w:val="5F5F5F"/>
          <w:sz w:val="20"/>
          <w:lang w:eastAsia="en-GB"/>
        </w:rPr>
      </w:pPr>
      <w:r w:rsidRPr="005501E8">
        <w:rPr>
          <w:rFonts w:ascii="Arial" w:hAnsi="Arial" w:cs="Arial"/>
          <w:color w:val="5F5F5F"/>
          <w:sz w:val="20"/>
          <w:lang w:eastAsia="en-GB"/>
        </w:rPr>
        <w:t>In order to make records comparable across sites, it is essential that the names and units used should be as indicated below. Records of other characters will be processed but may be used only for validation purposes and may not be stored.</w:t>
      </w:r>
    </w:p>
    <w:p w14:paraId="0DD54E38" w14:textId="77777777" w:rsidR="005E203E" w:rsidRPr="005501E8" w:rsidRDefault="005E203E" w:rsidP="005501E8">
      <w:pPr>
        <w:pStyle w:val="BodyText"/>
        <w:rPr>
          <w:rFonts w:ascii="Arial" w:hAnsi="Arial" w:cs="Arial"/>
          <w:color w:val="5F5F5F"/>
          <w:sz w:val="20"/>
          <w:lang w:eastAsia="en-GB"/>
        </w:rPr>
      </w:pPr>
    </w:p>
    <w:p w14:paraId="1EE7FC18" w14:textId="59DA6657" w:rsidR="005E203E" w:rsidRPr="005501E8" w:rsidRDefault="005E203E" w:rsidP="005501E8">
      <w:pPr>
        <w:pStyle w:val="BodyText"/>
        <w:rPr>
          <w:rFonts w:ascii="Arial" w:hAnsi="Arial" w:cs="Arial"/>
          <w:color w:val="5F5F5F"/>
          <w:sz w:val="20"/>
          <w:lang w:eastAsia="en-GB"/>
        </w:rPr>
      </w:pPr>
      <w:r w:rsidRPr="005501E8">
        <w:rPr>
          <w:rFonts w:ascii="Arial" w:hAnsi="Arial" w:cs="Arial"/>
          <w:color w:val="5F5F5F"/>
          <w:sz w:val="20"/>
          <w:lang w:eastAsia="en-GB"/>
        </w:rPr>
        <w:t>Plot records are made using the following scales and guidelines:</w:t>
      </w:r>
    </w:p>
    <w:p w14:paraId="44BED5CC" w14:textId="77777777" w:rsidR="005E203E" w:rsidRPr="004A272D" w:rsidRDefault="005E203E" w:rsidP="00995BB1">
      <w:pPr>
        <w:pStyle w:val="BodyText"/>
        <w:rPr>
          <w:rFonts w:ascii="Arial" w:hAnsi="Arial" w:cs="Arial"/>
          <w:szCs w:val="22"/>
        </w:rPr>
      </w:pPr>
    </w:p>
    <w:p w14:paraId="5F5B2D10" w14:textId="1E5533B0" w:rsidR="00515D09" w:rsidRDefault="005E203E" w:rsidP="00995BB1">
      <w:pPr>
        <w:pStyle w:val="BodyText"/>
        <w:rPr>
          <w:rFonts w:ascii="Arial" w:hAnsi="Arial" w:cs="Arial"/>
          <w:color w:val="5F5F5F"/>
          <w:sz w:val="20"/>
          <w:lang w:eastAsia="en-GB"/>
        </w:rPr>
      </w:pPr>
      <w:r w:rsidRPr="006279A5">
        <w:rPr>
          <w:rFonts w:ascii="Arial" w:hAnsi="Arial" w:cs="Arial"/>
          <w:color w:val="5F5F5F"/>
          <w:sz w:val="20"/>
          <w:u w:val="single"/>
          <w:lang w:eastAsia="en-GB"/>
        </w:rPr>
        <w:t>Emergence (1-9)</w:t>
      </w:r>
      <w:r w:rsidR="00515D09" w:rsidRPr="00515D09">
        <w:rPr>
          <w:rFonts w:ascii="Arial" w:hAnsi="Arial" w:cs="Arial"/>
          <w:b/>
          <w:bCs/>
          <w:color w:val="5F5F5F"/>
          <w:sz w:val="20"/>
          <w:u w:val="single"/>
          <w:lang w:eastAsia="en-GB"/>
        </w:rPr>
        <w:t xml:space="preserve"> (OBLIGATORY)</w:t>
      </w:r>
      <w:r w:rsidRPr="00995BB1">
        <w:rPr>
          <w:rFonts w:ascii="Arial" w:hAnsi="Arial" w:cs="Arial"/>
          <w:color w:val="5F5F5F"/>
          <w:sz w:val="20"/>
          <w:lang w:eastAsia="en-GB"/>
        </w:rPr>
        <w:t xml:space="preserve">        </w:t>
      </w:r>
      <w:r w:rsidRPr="00995BB1">
        <w:rPr>
          <w:rFonts w:ascii="Arial" w:hAnsi="Arial" w:cs="Arial"/>
          <w:color w:val="5F5F5F"/>
          <w:sz w:val="20"/>
          <w:lang w:eastAsia="en-GB"/>
        </w:rPr>
        <w:tab/>
      </w:r>
    </w:p>
    <w:p w14:paraId="7709971E" w14:textId="77777777" w:rsidR="00515D09" w:rsidRDefault="00515D09" w:rsidP="00995BB1">
      <w:pPr>
        <w:pStyle w:val="BodyText"/>
        <w:rPr>
          <w:rFonts w:ascii="Arial" w:hAnsi="Arial" w:cs="Arial"/>
          <w:color w:val="5F5F5F"/>
          <w:sz w:val="20"/>
          <w:lang w:eastAsia="en-GB"/>
        </w:rPr>
      </w:pPr>
    </w:p>
    <w:p w14:paraId="3D84C667" w14:textId="29BC2CFE" w:rsidR="00515D09" w:rsidRDefault="005E203E" w:rsidP="00995BB1">
      <w:pPr>
        <w:pStyle w:val="BodyText"/>
        <w:rPr>
          <w:rFonts w:ascii="Arial" w:hAnsi="Arial" w:cs="Arial"/>
          <w:color w:val="5F5F5F"/>
          <w:sz w:val="20"/>
          <w:lang w:eastAsia="en-GB"/>
        </w:rPr>
      </w:pPr>
      <w:r w:rsidRPr="00995BB1">
        <w:rPr>
          <w:rFonts w:ascii="Arial" w:hAnsi="Arial" w:cs="Arial"/>
          <w:color w:val="5F5F5F"/>
          <w:sz w:val="20"/>
          <w:lang w:eastAsia="en-GB"/>
        </w:rPr>
        <w:t>1 = very slow</w:t>
      </w:r>
      <w:r w:rsidRPr="00995BB1">
        <w:rPr>
          <w:rFonts w:ascii="Arial" w:hAnsi="Arial" w:cs="Arial"/>
          <w:color w:val="5F5F5F"/>
          <w:sz w:val="20"/>
          <w:lang w:eastAsia="en-GB"/>
        </w:rPr>
        <w:tab/>
      </w:r>
      <w:r w:rsidRPr="00995BB1">
        <w:rPr>
          <w:rFonts w:ascii="Arial" w:hAnsi="Arial" w:cs="Arial"/>
          <w:color w:val="5F5F5F"/>
          <w:sz w:val="20"/>
          <w:lang w:eastAsia="en-GB"/>
        </w:rPr>
        <w:tab/>
      </w:r>
      <w:r w:rsidRPr="00995BB1">
        <w:rPr>
          <w:rFonts w:ascii="Arial" w:hAnsi="Arial" w:cs="Arial"/>
          <w:color w:val="5F5F5F"/>
          <w:sz w:val="20"/>
          <w:lang w:eastAsia="en-GB"/>
        </w:rPr>
        <w:tab/>
      </w:r>
      <w:r w:rsidRPr="00995BB1">
        <w:rPr>
          <w:rFonts w:ascii="Arial" w:hAnsi="Arial" w:cs="Arial"/>
          <w:color w:val="5F5F5F"/>
          <w:sz w:val="20"/>
          <w:lang w:eastAsia="en-GB"/>
        </w:rPr>
        <w:tab/>
      </w:r>
      <w:r w:rsidRPr="00995BB1">
        <w:rPr>
          <w:rFonts w:ascii="Arial" w:hAnsi="Arial" w:cs="Arial"/>
          <w:color w:val="5F5F5F"/>
          <w:sz w:val="20"/>
          <w:lang w:eastAsia="en-GB"/>
        </w:rPr>
        <w:tab/>
      </w:r>
      <w:r w:rsidRPr="00995BB1">
        <w:rPr>
          <w:rFonts w:ascii="Arial" w:hAnsi="Arial" w:cs="Arial"/>
          <w:color w:val="5F5F5F"/>
          <w:sz w:val="20"/>
          <w:lang w:eastAsia="en-GB"/>
        </w:rPr>
        <w:tab/>
      </w:r>
      <w:r w:rsidRPr="00995BB1">
        <w:rPr>
          <w:rFonts w:ascii="Arial" w:hAnsi="Arial" w:cs="Arial"/>
          <w:color w:val="5F5F5F"/>
          <w:sz w:val="20"/>
          <w:lang w:eastAsia="en-GB"/>
        </w:rPr>
        <w:tab/>
      </w:r>
      <w:r w:rsidRPr="00995BB1">
        <w:rPr>
          <w:rFonts w:ascii="Arial" w:hAnsi="Arial" w:cs="Arial"/>
          <w:color w:val="5F5F5F"/>
          <w:sz w:val="20"/>
          <w:lang w:eastAsia="en-GB"/>
        </w:rPr>
        <w:tab/>
        <w:t xml:space="preserve">              </w:t>
      </w:r>
      <w:r w:rsidRPr="00995BB1">
        <w:rPr>
          <w:rFonts w:ascii="Arial" w:hAnsi="Arial" w:cs="Arial"/>
          <w:color w:val="5F5F5F"/>
          <w:sz w:val="20"/>
          <w:lang w:eastAsia="en-GB"/>
        </w:rPr>
        <w:tab/>
      </w:r>
    </w:p>
    <w:p w14:paraId="681CCBF9" w14:textId="45F75BAD" w:rsidR="005E203E" w:rsidRPr="00995BB1" w:rsidRDefault="005E203E" w:rsidP="00995BB1">
      <w:pPr>
        <w:pStyle w:val="BodyText"/>
        <w:rPr>
          <w:rFonts w:ascii="Arial" w:hAnsi="Arial" w:cs="Arial"/>
          <w:color w:val="5F5F5F"/>
          <w:sz w:val="20"/>
          <w:lang w:eastAsia="en-GB"/>
        </w:rPr>
      </w:pPr>
      <w:r w:rsidRPr="00995BB1">
        <w:rPr>
          <w:rFonts w:ascii="Arial" w:hAnsi="Arial" w:cs="Arial"/>
          <w:color w:val="5F5F5F"/>
          <w:sz w:val="20"/>
          <w:lang w:eastAsia="en-GB"/>
        </w:rPr>
        <w:t>9 = very fast</w:t>
      </w:r>
    </w:p>
    <w:p w14:paraId="33C9F9A2" w14:textId="77777777" w:rsidR="005E203E" w:rsidRPr="00995BB1" w:rsidRDefault="005E203E" w:rsidP="00995BB1">
      <w:pPr>
        <w:pStyle w:val="BodyText"/>
        <w:rPr>
          <w:rFonts w:ascii="Arial" w:hAnsi="Arial" w:cs="Arial"/>
          <w:color w:val="5F5F5F"/>
          <w:sz w:val="20"/>
          <w:lang w:eastAsia="en-GB"/>
        </w:rPr>
      </w:pPr>
    </w:p>
    <w:p w14:paraId="667A7E16" w14:textId="77777777" w:rsidR="005E203E" w:rsidRPr="00995BB1" w:rsidRDefault="005E203E" w:rsidP="00995BB1">
      <w:pPr>
        <w:pStyle w:val="BodyText"/>
        <w:rPr>
          <w:rFonts w:ascii="Arial" w:hAnsi="Arial" w:cs="Arial"/>
          <w:color w:val="5F5F5F"/>
          <w:sz w:val="20"/>
          <w:lang w:eastAsia="en-GB"/>
        </w:rPr>
      </w:pPr>
      <w:r w:rsidRPr="00995BB1">
        <w:rPr>
          <w:rFonts w:ascii="Arial" w:hAnsi="Arial" w:cs="Arial"/>
          <w:color w:val="5F5F5F"/>
          <w:sz w:val="20"/>
          <w:lang w:eastAsia="en-GB"/>
        </w:rPr>
        <w:t>Obligatory from all trials. Record the speed of emergence for all plots on one occasion at the seedling stage. In the trial diary record the estimated date of full emergence for a control variety.</w:t>
      </w:r>
    </w:p>
    <w:p w14:paraId="044401B7" w14:textId="77777777" w:rsidR="005E203E" w:rsidRPr="004A272D" w:rsidRDefault="005E203E" w:rsidP="005E203E">
      <w:pPr>
        <w:tabs>
          <w:tab w:val="left" w:pos="720"/>
          <w:tab w:val="left" w:pos="1440"/>
          <w:tab w:val="left" w:pos="2160"/>
          <w:tab w:val="left" w:pos="2880"/>
          <w:tab w:val="left" w:pos="3600"/>
          <w:tab w:val="left" w:pos="4320"/>
          <w:tab w:val="left" w:pos="5040"/>
          <w:tab w:val="left" w:pos="5760"/>
          <w:tab w:val="left" w:pos="6480"/>
          <w:tab w:val="left" w:pos="7200"/>
        </w:tabs>
        <w:ind w:left="720" w:right="-144" w:hanging="720"/>
        <w:rPr>
          <w:rFonts w:ascii="Arial" w:hAnsi="Arial" w:cs="Arial"/>
          <w:sz w:val="22"/>
          <w:szCs w:val="22"/>
        </w:rPr>
      </w:pPr>
    </w:p>
    <w:p w14:paraId="094AEA95" w14:textId="39E80010" w:rsidR="00515D09" w:rsidRDefault="005E203E" w:rsidP="00667B3E">
      <w:pPr>
        <w:pStyle w:val="BodyText"/>
        <w:rPr>
          <w:rFonts w:ascii="Arial" w:hAnsi="Arial" w:cs="Arial"/>
          <w:color w:val="5F5F5F"/>
          <w:sz w:val="20"/>
          <w:lang w:eastAsia="en-GB"/>
        </w:rPr>
      </w:pPr>
      <w:r w:rsidRPr="00667B3E">
        <w:rPr>
          <w:rFonts w:ascii="Arial" w:hAnsi="Arial" w:cs="Arial"/>
          <w:color w:val="5F5F5F"/>
          <w:sz w:val="20"/>
          <w:u w:val="single"/>
          <w:lang w:eastAsia="en-GB"/>
        </w:rPr>
        <w:t>Establishment (1-9)</w:t>
      </w:r>
      <w:r w:rsidR="00515D09" w:rsidRPr="00515D09">
        <w:rPr>
          <w:rFonts w:ascii="Arial" w:hAnsi="Arial" w:cs="Arial"/>
          <w:b/>
          <w:bCs/>
          <w:color w:val="5F5F5F"/>
          <w:sz w:val="20"/>
          <w:u w:val="single"/>
          <w:lang w:eastAsia="en-GB"/>
        </w:rPr>
        <w:t xml:space="preserve"> (OBLIGATORY)</w:t>
      </w:r>
      <w:r w:rsidRPr="00667B3E">
        <w:rPr>
          <w:rFonts w:ascii="Arial" w:hAnsi="Arial" w:cs="Arial"/>
          <w:color w:val="5F5F5F"/>
          <w:sz w:val="20"/>
          <w:lang w:eastAsia="en-GB"/>
        </w:rPr>
        <w:t xml:space="preserve">     </w:t>
      </w:r>
      <w:r w:rsidRPr="00667B3E">
        <w:rPr>
          <w:rFonts w:ascii="Arial" w:hAnsi="Arial" w:cs="Arial"/>
          <w:color w:val="5F5F5F"/>
          <w:sz w:val="20"/>
          <w:lang w:eastAsia="en-GB"/>
        </w:rPr>
        <w:tab/>
      </w:r>
    </w:p>
    <w:p w14:paraId="586A68C6" w14:textId="77777777" w:rsidR="00515D09" w:rsidRDefault="00515D09" w:rsidP="00667B3E">
      <w:pPr>
        <w:pStyle w:val="BodyText"/>
        <w:rPr>
          <w:rFonts w:ascii="Arial" w:hAnsi="Arial" w:cs="Arial"/>
          <w:color w:val="5F5F5F"/>
          <w:sz w:val="20"/>
          <w:lang w:eastAsia="en-GB"/>
        </w:rPr>
      </w:pPr>
    </w:p>
    <w:p w14:paraId="6003DE51" w14:textId="071F6C1C" w:rsidR="00515D09" w:rsidRDefault="005E203E" w:rsidP="00667B3E">
      <w:pPr>
        <w:pStyle w:val="BodyText"/>
        <w:rPr>
          <w:rFonts w:ascii="Arial" w:hAnsi="Arial" w:cs="Arial"/>
          <w:color w:val="5F5F5F"/>
          <w:sz w:val="20"/>
          <w:lang w:eastAsia="en-GB"/>
        </w:rPr>
      </w:pPr>
      <w:r w:rsidRPr="00667B3E">
        <w:rPr>
          <w:rFonts w:ascii="Arial" w:hAnsi="Arial" w:cs="Arial"/>
          <w:color w:val="5F5F5F"/>
          <w:sz w:val="20"/>
          <w:lang w:eastAsia="en-GB"/>
        </w:rPr>
        <w:t>1 = very thin</w:t>
      </w:r>
      <w:r w:rsidRPr="00667B3E">
        <w:rPr>
          <w:rFonts w:ascii="Arial" w:hAnsi="Arial" w:cs="Arial"/>
          <w:color w:val="5F5F5F"/>
          <w:sz w:val="20"/>
          <w:lang w:eastAsia="en-GB"/>
        </w:rPr>
        <w:tab/>
      </w:r>
      <w:r w:rsidRPr="00667B3E">
        <w:rPr>
          <w:rFonts w:ascii="Arial" w:hAnsi="Arial" w:cs="Arial"/>
          <w:color w:val="5F5F5F"/>
          <w:sz w:val="20"/>
          <w:lang w:eastAsia="en-GB"/>
        </w:rPr>
        <w:tab/>
      </w:r>
      <w:r w:rsidRPr="00667B3E">
        <w:rPr>
          <w:rFonts w:ascii="Arial" w:hAnsi="Arial" w:cs="Arial"/>
          <w:color w:val="5F5F5F"/>
          <w:sz w:val="20"/>
          <w:lang w:eastAsia="en-GB"/>
        </w:rPr>
        <w:tab/>
      </w:r>
      <w:r w:rsidRPr="00667B3E">
        <w:rPr>
          <w:rFonts w:ascii="Arial" w:hAnsi="Arial" w:cs="Arial"/>
          <w:color w:val="5F5F5F"/>
          <w:sz w:val="20"/>
          <w:lang w:eastAsia="en-GB"/>
        </w:rPr>
        <w:tab/>
      </w:r>
      <w:r w:rsidRPr="00667B3E">
        <w:rPr>
          <w:rFonts w:ascii="Arial" w:hAnsi="Arial" w:cs="Arial"/>
          <w:color w:val="5F5F5F"/>
          <w:sz w:val="20"/>
          <w:lang w:eastAsia="en-GB"/>
        </w:rPr>
        <w:tab/>
      </w:r>
      <w:r w:rsidRPr="00667B3E">
        <w:rPr>
          <w:rFonts w:ascii="Arial" w:hAnsi="Arial" w:cs="Arial"/>
          <w:color w:val="5F5F5F"/>
          <w:sz w:val="20"/>
          <w:lang w:eastAsia="en-GB"/>
        </w:rPr>
        <w:tab/>
        <w:t xml:space="preserve">                  </w:t>
      </w:r>
      <w:r w:rsidRPr="00667B3E">
        <w:rPr>
          <w:rFonts w:ascii="Arial" w:hAnsi="Arial" w:cs="Arial"/>
          <w:color w:val="5F5F5F"/>
          <w:sz w:val="20"/>
          <w:lang w:eastAsia="en-GB"/>
        </w:rPr>
        <w:tab/>
      </w:r>
    </w:p>
    <w:p w14:paraId="3980C030" w14:textId="0F74B759" w:rsidR="005E203E" w:rsidRPr="00667B3E" w:rsidRDefault="005E203E" w:rsidP="00667B3E">
      <w:pPr>
        <w:pStyle w:val="BodyText"/>
        <w:rPr>
          <w:rFonts w:ascii="Arial" w:hAnsi="Arial" w:cs="Arial"/>
          <w:color w:val="5F5F5F"/>
          <w:sz w:val="20"/>
          <w:lang w:eastAsia="en-GB"/>
        </w:rPr>
      </w:pPr>
      <w:r w:rsidRPr="00667B3E">
        <w:rPr>
          <w:rFonts w:ascii="Arial" w:hAnsi="Arial" w:cs="Arial"/>
          <w:color w:val="5F5F5F"/>
          <w:sz w:val="20"/>
          <w:lang w:eastAsia="en-GB"/>
        </w:rPr>
        <w:t>9 = very thick</w:t>
      </w:r>
    </w:p>
    <w:p w14:paraId="1B59B9F8" w14:textId="77777777" w:rsidR="005E203E" w:rsidRPr="00667B3E" w:rsidRDefault="005E203E" w:rsidP="00667B3E">
      <w:pPr>
        <w:pStyle w:val="BodyText"/>
        <w:rPr>
          <w:rFonts w:ascii="Arial" w:hAnsi="Arial" w:cs="Arial"/>
          <w:color w:val="5F5F5F"/>
          <w:sz w:val="20"/>
          <w:lang w:eastAsia="en-GB"/>
        </w:rPr>
      </w:pPr>
    </w:p>
    <w:p w14:paraId="5C403256" w14:textId="77777777" w:rsidR="005E203E" w:rsidRPr="00667B3E" w:rsidRDefault="005E203E" w:rsidP="00667B3E">
      <w:pPr>
        <w:pStyle w:val="BodyText"/>
        <w:rPr>
          <w:rFonts w:ascii="Arial" w:hAnsi="Arial" w:cs="Arial"/>
          <w:color w:val="5F5F5F"/>
          <w:sz w:val="20"/>
          <w:lang w:eastAsia="en-GB"/>
        </w:rPr>
      </w:pPr>
      <w:r w:rsidRPr="00667B3E">
        <w:rPr>
          <w:rFonts w:ascii="Arial" w:hAnsi="Arial" w:cs="Arial"/>
          <w:color w:val="5F5F5F"/>
          <w:sz w:val="20"/>
          <w:lang w:eastAsia="en-GB"/>
        </w:rPr>
        <w:t>Obligatory from all trials. Record on one occasion after emergence is complete. In the trial diary, record the approximate number of plants per metre of row for the highest and lowest values used.</w:t>
      </w:r>
    </w:p>
    <w:p w14:paraId="25D805E1" w14:textId="77777777" w:rsidR="005E203E" w:rsidRDefault="005E203E" w:rsidP="00667B3E">
      <w:pPr>
        <w:pStyle w:val="BodyText"/>
        <w:rPr>
          <w:rFonts w:ascii="Arial" w:hAnsi="Arial" w:cs="Arial"/>
          <w:bCs/>
          <w:szCs w:val="22"/>
          <w:u w:val="single"/>
        </w:rPr>
      </w:pPr>
    </w:p>
    <w:p w14:paraId="70435195" w14:textId="10727797" w:rsidR="00515D09" w:rsidRDefault="005E203E" w:rsidP="00667B3E">
      <w:pPr>
        <w:pStyle w:val="BodyText"/>
        <w:rPr>
          <w:rFonts w:ascii="Arial" w:hAnsi="Arial" w:cs="Arial"/>
          <w:color w:val="5F5F5F"/>
          <w:sz w:val="20"/>
          <w:lang w:eastAsia="en-GB"/>
        </w:rPr>
      </w:pPr>
      <w:r w:rsidRPr="00667B3E">
        <w:rPr>
          <w:rFonts w:ascii="Arial" w:hAnsi="Arial" w:cs="Arial"/>
          <w:color w:val="5F5F5F"/>
          <w:sz w:val="20"/>
          <w:u w:val="single"/>
          <w:lang w:eastAsia="en-GB"/>
        </w:rPr>
        <w:lastRenderedPageBreak/>
        <w:t>Early vigour (1-9)</w:t>
      </w:r>
      <w:r w:rsidR="00515D09">
        <w:rPr>
          <w:rFonts w:ascii="Arial" w:hAnsi="Arial" w:cs="Arial"/>
          <w:color w:val="5F5F5F"/>
          <w:sz w:val="20"/>
          <w:u w:val="single"/>
          <w:lang w:eastAsia="en-GB"/>
        </w:rPr>
        <w:t xml:space="preserve"> </w:t>
      </w:r>
      <w:r w:rsidR="00515D09" w:rsidRPr="00515D09">
        <w:rPr>
          <w:rFonts w:ascii="Arial" w:hAnsi="Arial" w:cs="Arial"/>
          <w:b/>
          <w:bCs/>
          <w:color w:val="5F5F5F"/>
          <w:sz w:val="20"/>
          <w:u w:val="single"/>
          <w:lang w:eastAsia="en-GB"/>
        </w:rPr>
        <w:t>(OBLIGATORY)</w:t>
      </w:r>
      <w:r w:rsidRPr="00667B3E">
        <w:rPr>
          <w:rFonts w:ascii="Arial" w:hAnsi="Arial" w:cs="Arial"/>
          <w:color w:val="5F5F5F"/>
          <w:sz w:val="20"/>
          <w:lang w:eastAsia="en-GB"/>
        </w:rPr>
        <w:t xml:space="preserve">      </w:t>
      </w:r>
      <w:r w:rsidRPr="00667B3E">
        <w:rPr>
          <w:rFonts w:ascii="Arial" w:hAnsi="Arial" w:cs="Arial"/>
          <w:color w:val="5F5F5F"/>
          <w:sz w:val="20"/>
          <w:lang w:eastAsia="en-GB"/>
        </w:rPr>
        <w:tab/>
      </w:r>
    </w:p>
    <w:p w14:paraId="78FB0F0F" w14:textId="77777777" w:rsidR="00515D09" w:rsidRDefault="00515D09" w:rsidP="00667B3E">
      <w:pPr>
        <w:pStyle w:val="BodyText"/>
        <w:rPr>
          <w:rFonts w:ascii="Arial" w:hAnsi="Arial" w:cs="Arial"/>
          <w:color w:val="5F5F5F"/>
          <w:sz w:val="20"/>
          <w:lang w:eastAsia="en-GB"/>
        </w:rPr>
      </w:pPr>
    </w:p>
    <w:p w14:paraId="38F3FC98" w14:textId="032E2532" w:rsidR="00515D09" w:rsidRDefault="005E203E" w:rsidP="00667B3E">
      <w:pPr>
        <w:pStyle w:val="BodyText"/>
        <w:rPr>
          <w:rFonts w:ascii="Arial" w:hAnsi="Arial" w:cs="Arial"/>
          <w:color w:val="5F5F5F"/>
          <w:sz w:val="20"/>
          <w:lang w:eastAsia="en-GB"/>
        </w:rPr>
      </w:pPr>
      <w:r w:rsidRPr="00667B3E">
        <w:rPr>
          <w:rFonts w:ascii="Arial" w:hAnsi="Arial" w:cs="Arial"/>
          <w:color w:val="5F5F5F"/>
          <w:sz w:val="20"/>
          <w:lang w:eastAsia="en-GB"/>
        </w:rPr>
        <w:t>1 = very weak</w:t>
      </w:r>
      <w:r w:rsidRPr="00667B3E">
        <w:rPr>
          <w:rFonts w:ascii="Arial" w:hAnsi="Arial" w:cs="Arial"/>
          <w:color w:val="5F5F5F"/>
          <w:sz w:val="20"/>
          <w:lang w:eastAsia="en-GB"/>
        </w:rPr>
        <w:tab/>
      </w:r>
      <w:r w:rsidRPr="00667B3E">
        <w:rPr>
          <w:rFonts w:ascii="Arial" w:hAnsi="Arial" w:cs="Arial"/>
          <w:color w:val="5F5F5F"/>
          <w:sz w:val="20"/>
          <w:lang w:eastAsia="en-GB"/>
        </w:rPr>
        <w:tab/>
      </w:r>
      <w:r w:rsidRPr="00667B3E">
        <w:rPr>
          <w:rFonts w:ascii="Arial" w:hAnsi="Arial" w:cs="Arial"/>
          <w:color w:val="5F5F5F"/>
          <w:sz w:val="20"/>
          <w:lang w:eastAsia="en-GB"/>
        </w:rPr>
        <w:tab/>
      </w:r>
      <w:r w:rsidRPr="00667B3E">
        <w:rPr>
          <w:rFonts w:ascii="Arial" w:hAnsi="Arial" w:cs="Arial"/>
          <w:color w:val="5F5F5F"/>
          <w:sz w:val="20"/>
          <w:lang w:eastAsia="en-GB"/>
        </w:rPr>
        <w:tab/>
      </w:r>
      <w:r w:rsidRPr="00667B3E">
        <w:rPr>
          <w:rFonts w:ascii="Arial" w:hAnsi="Arial" w:cs="Arial"/>
          <w:color w:val="5F5F5F"/>
          <w:sz w:val="20"/>
          <w:lang w:eastAsia="en-GB"/>
        </w:rPr>
        <w:tab/>
      </w:r>
      <w:r w:rsidRPr="00667B3E">
        <w:rPr>
          <w:rFonts w:ascii="Arial" w:hAnsi="Arial" w:cs="Arial"/>
          <w:color w:val="5F5F5F"/>
          <w:sz w:val="20"/>
          <w:lang w:eastAsia="en-GB"/>
        </w:rPr>
        <w:tab/>
      </w:r>
      <w:r w:rsidRPr="00667B3E">
        <w:rPr>
          <w:rFonts w:ascii="Arial" w:hAnsi="Arial" w:cs="Arial"/>
          <w:color w:val="5F5F5F"/>
          <w:sz w:val="20"/>
          <w:lang w:eastAsia="en-GB"/>
        </w:rPr>
        <w:tab/>
      </w:r>
      <w:r w:rsidRPr="00667B3E">
        <w:rPr>
          <w:rFonts w:ascii="Arial" w:hAnsi="Arial" w:cs="Arial"/>
          <w:color w:val="5F5F5F"/>
          <w:sz w:val="20"/>
          <w:lang w:eastAsia="en-GB"/>
        </w:rPr>
        <w:tab/>
      </w:r>
      <w:r w:rsidRPr="00667B3E">
        <w:rPr>
          <w:rFonts w:ascii="Arial" w:hAnsi="Arial" w:cs="Arial"/>
          <w:color w:val="5F5F5F"/>
          <w:sz w:val="20"/>
          <w:lang w:eastAsia="en-GB"/>
        </w:rPr>
        <w:tab/>
      </w:r>
    </w:p>
    <w:p w14:paraId="6B664D25" w14:textId="527DA371" w:rsidR="005E203E" w:rsidRPr="00667B3E" w:rsidRDefault="005E203E" w:rsidP="00667B3E">
      <w:pPr>
        <w:pStyle w:val="BodyText"/>
        <w:rPr>
          <w:rFonts w:ascii="Arial" w:hAnsi="Arial" w:cs="Arial"/>
          <w:color w:val="5F5F5F"/>
          <w:sz w:val="20"/>
          <w:lang w:eastAsia="en-GB"/>
        </w:rPr>
      </w:pPr>
      <w:r w:rsidRPr="00667B3E">
        <w:rPr>
          <w:rFonts w:ascii="Arial" w:hAnsi="Arial" w:cs="Arial"/>
          <w:color w:val="5F5F5F"/>
          <w:sz w:val="20"/>
          <w:lang w:eastAsia="en-GB"/>
        </w:rPr>
        <w:t>9 = very vigorous</w:t>
      </w:r>
    </w:p>
    <w:p w14:paraId="4EAA7E6D" w14:textId="77777777" w:rsidR="005E203E" w:rsidRPr="004A272D" w:rsidRDefault="005E203E" w:rsidP="005E203E">
      <w:pPr>
        <w:tabs>
          <w:tab w:val="left" w:pos="720"/>
          <w:tab w:val="left" w:pos="1440"/>
          <w:tab w:val="left" w:pos="2160"/>
          <w:tab w:val="left" w:pos="2880"/>
          <w:tab w:val="left" w:pos="3600"/>
          <w:tab w:val="left" w:pos="4320"/>
          <w:tab w:val="left" w:pos="5040"/>
          <w:tab w:val="left" w:pos="5760"/>
          <w:tab w:val="left" w:pos="6480"/>
          <w:tab w:val="left" w:pos="7200"/>
        </w:tabs>
        <w:ind w:left="720" w:right="-144" w:hanging="720"/>
        <w:rPr>
          <w:rFonts w:ascii="Arial" w:hAnsi="Arial" w:cs="Arial"/>
          <w:sz w:val="22"/>
          <w:szCs w:val="22"/>
        </w:rPr>
      </w:pPr>
    </w:p>
    <w:p w14:paraId="7DC0EA58" w14:textId="77777777" w:rsidR="005E203E" w:rsidRPr="008774ED" w:rsidRDefault="005E203E" w:rsidP="008774ED">
      <w:pPr>
        <w:pStyle w:val="BodyText"/>
        <w:rPr>
          <w:rFonts w:ascii="Arial" w:hAnsi="Arial" w:cs="Arial"/>
          <w:color w:val="5F5F5F"/>
          <w:sz w:val="20"/>
          <w:lang w:eastAsia="en-GB"/>
        </w:rPr>
      </w:pPr>
      <w:r w:rsidRPr="008774ED">
        <w:rPr>
          <w:rFonts w:ascii="Arial" w:hAnsi="Arial" w:cs="Arial"/>
          <w:color w:val="5F5F5F"/>
          <w:sz w:val="20"/>
          <w:lang w:eastAsia="en-GB"/>
        </w:rPr>
        <w:t>Obligatory from all trials. This should be recorded in the autumn. Record in the trial diary the predominant weeds present at this time and give an indication of the weed burden.</w:t>
      </w:r>
    </w:p>
    <w:p w14:paraId="6CEB2E7F" w14:textId="77777777" w:rsidR="005E203E" w:rsidRPr="008774ED" w:rsidRDefault="005E203E" w:rsidP="008774ED">
      <w:pPr>
        <w:pStyle w:val="BodyText"/>
        <w:rPr>
          <w:rFonts w:ascii="Arial" w:hAnsi="Arial" w:cs="Arial"/>
          <w:color w:val="5F5F5F"/>
          <w:sz w:val="20"/>
          <w:lang w:eastAsia="en-GB"/>
        </w:rPr>
      </w:pPr>
    </w:p>
    <w:p w14:paraId="69C8658F" w14:textId="50AEF22C" w:rsidR="00515D09" w:rsidRPr="00515D09" w:rsidRDefault="005E203E" w:rsidP="008774ED">
      <w:pPr>
        <w:pStyle w:val="BodyText"/>
        <w:rPr>
          <w:rFonts w:ascii="Arial" w:hAnsi="Arial" w:cs="Arial"/>
          <w:b/>
          <w:bCs/>
          <w:color w:val="5F5F5F"/>
          <w:sz w:val="20"/>
          <w:lang w:eastAsia="en-GB"/>
        </w:rPr>
      </w:pPr>
      <w:r w:rsidRPr="008774ED">
        <w:rPr>
          <w:rFonts w:ascii="Arial" w:hAnsi="Arial" w:cs="Arial"/>
          <w:color w:val="5F5F5F"/>
          <w:sz w:val="20"/>
          <w:u w:val="single"/>
          <w:lang w:eastAsia="en-GB"/>
        </w:rPr>
        <w:t>Winter hardiness (1-9)</w:t>
      </w:r>
      <w:r w:rsidR="00515D09">
        <w:rPr>
          <w:rFonts w:ascii="Arial" w:hAnsi="Arial" w:cs="Arial"/>
          <w:color w:val="5F5F5F"/>
          <w:sz w:val="20"/>
          <w:u w:val="single"/>
          <w:lang w:eastAsia="en-GB"/>
        </w:rPr>
        <w:t xml:space="preserve"> </w:t>
      </w:r>
      <w:r w:rsidR="00515D09" w:rsidRPr="00515D09">
        <w:rPr>
          <w:rFonts w:ascii="Arial" w:hAnsi="Arial" w:cs="Arial"/>
          <w:b/>
          <w:bCs/>
          <w:color w:val="5F5F5F"/>
          <w:sz w:val="20"/>
          <w:u w:val="single"/>
          <w:lang w:eastAsia="en-GB"/>
        </w:rPr>
        <w:t>(OBLIGATORY)</w:t>
      </w:r>
      <w:r w:rsidRPr="00515D09">
        <w:rPr>
          <w:rFonts w:ascii="Arial" w:hAnsi="Arial" w:cs="Arial"/>
          <w:b/>
          <w:bCs/>
          <w:color w:val="5F5F5F"/>
          <w:sz w:val="20"/>
          <w:lang w:eastAsia="en-GB"/>
        </w:rPr>
        <w:t xml:space="preserve"> </w:t>
      </w:r>
      <w:r w:rsidRPr="00515D09">
        <w:rPr>
          <w:rFonts w:ascii="Arial" w:hAnsi="Arial" w:cs="Arial"/>
          <w:b/>
          <w:bCs/>
          <w:color w:val="5F5F5F"/>
          <w:sz w:val="20"/>
          <w:lang w:eastAsia="en-GB"/>
        </w:rPr>
        <w:tab/>
      </w:r>
    </w:p>
    <w:p w14:paraId="6AE5B9F9" w14:textId="77777777" w:rsidR="00515D09" w:rsidRDefault="00515D09" w:rsidP="008774ED">
      <w:pPr>
        <w:pStyle w:val="BodyText"/>
        <w:rPr>
          <w:rFonts w:ascii="Arial" w:hAnsi="Arial" w:cs="Arial"/>
          <w:color w:val="5F5F5F"/>
          <w:sz w:val="20"/>
          <w:lang w:eastAsia="en-GB"/>
        </w:rPr>
      </w:pPr>
    </w:p>
    <w:p w14:paraId="0040F89A" w14:textId="578DD2C2" w:rsidR="00515D09" w:rsidRDefault="005E203E" w:rsidP="008774ED">
      <w:pPr>
        <w:pStyle w:val="BodyText"/>
        <w:rPr>
          <w:rFonts w:ascii="Arial" w:hAnsi="Arial" w:cs="Arial"/>
          <w:color w:val="5F5F5F"/>
          <w:sz w:val="20"/>
          <w:lang w:eastAsia="en-GB"/>
        </w:rPr>
      </w:pPr>
      <w:r w:rsidRPr="008774ED">
        <w:rPr>
          <w:rFonts w:ascii="Arial" w:hAnsi="Arial" w:cs="Arial"/>
          <w:color w:val="5F5F5F"/>
          <w:sz w:val="20"/>
          <w:lang w:eastAsia="en-GB"/>
        </w:rPr>
        <w:t>1 = complete loss</w:t>
      </w:r>
      <w:r w:rsidRPr="008774ED">
        <w:rPr>
          <w:rFonts w:ascii="Arial" w:hAnsi="Arial" w:cs="Arial"/>
          <w:color w:val="5F5F5F"/>
          <w:sz w:val="20"/>
          <w:lang w:eastAsia="en-GB"/>
        </w:rPr>
        <w:tab/>
      </w:r>
      <w:r w:rsidRPr="008774ED">
        <w:rPr>
          <w:rFonts w:ascii="Arial" w:hAnsi="Arial" w:cs="Arial"/>
          <w:color w:val="5F5F5F"/>
          <w:sz w:val="20"/>
          <w:lang w:eastAsia="en-GB"/>
        </w:rPr>
        <w:tab/>
      </w:r>
      <w:r w:rsidRPr="008774ED">
        <w:rPr>
          <w:rFonts w:ascii="Arial" w:hAnsi="Arial" w:cs="Arial"/>
          <w:color w:val="5F5F5F"/>
          <w:sz w:val="20"/>
          <w:lang w:eastAsia="en-GB"/>
        </w:rPr>
        <w:tab/>
      </w:r>
      <w:r w:rsidRPr="008774ED">
        <w:rPr>
          <w:rFonts w:ascii="Arial" w:hAnsi="Arial" w:cs="Arial"/>
          <w:color w:val="5F5F5F"/>
          <w:sz w:val="20"/>
          <w:lang w:eastAsia="en-GB"/>
        </w:rPr>
        <w:tab/>
      </w:r>
      <w:r w:rsidRPr="008774ED">
        <w:rPr>
          <w:rFonts w:ascii="Arial" w:hAnsi="Arial" w:cs="Arial"/>
          <w:color w:val="5F5F5F"/>
          <w:sz w:val="20"/>
          <w:lang w:eastAsia="en-GB"/>
        </w:rPr>
        <w:tab/>
      </w:r>
      <w:r w:rsidRPr="008774ED">
        <w:rPr>
          <w:rFonts w:ascii="Arial" w:hAnsi="Arial" w:cs="Arial"/>
          <w:color w:val="5F5F5F"/>
          <w:sz w:val="20"/>
          <w:lang w:eastAsia="en-GB"/>
        </w:rPr>
        <w:tab/>
      </w:r>
      <w:r w:rsidRPr="008774ED">
        <w:rPr>
          <w:rFonts w:ascii="Arial" w:hAnsi="Arial" w:cs="Arial"/>
          <w:color w:val="5F5F5F"/>
          <w:sz w:val="20"/>
          <w:lang w:eastAsia="en-GB"/>
        </w:rPr>
        <w:tab/>
      </w:r>
    </w:p>
    <w:p w14:paraId="1563BA25" w14:textId="0A1C71A8" w:rsidR="005E203E" w:rsidRPr="004A272D" w:rsidRDefault="005E203E" w:rsidP="008774ED">
      <w:pPr>
        <w:pStyle w:val="BodyText"/>
        <w:rPr>
          <w:rFonts w:ascii="Arial" w:hAnsi="Arial" w:cs="Arial"/>
          <w:szCs w:val="22"/>
        </w:rPr>
      </w:pPr>
      <w:r w:rsidRPr="008774ED">
        <w:rPr>
          <w:rFonts w:ascii="Arial" w:hAnsi="Arial" w:cs="Arial"/>
          <w:color w:val="5F5F5F"/>
          <w:sz w:val="20"/>
          <w:lang w:eastAsia="en-GB"/>
        </w:rPr>
        <w:t>9 = no damage</w:t>
      </w:r>
    </w:p>
    <w:p w14:paraId="2DE8E899" w14:textId="77777777" w:rsidR="005E203E" w:rsidRPr="004A272D" w:rsidRDefault="005E203E" w:rsidP="005E203E">
      <w:pPr>
        <w:tabs>
          <w:tab w:val="left" w:pos="720"/>
          <w:tab w:val="left" w:pos="1440"/>
          <w:tab w:val="left" w:pos="2160"/>
          <w:tab w:val="left" w:pos="2880"/>
          <w:tab w:val="left" w:pos="3600"/>
          <w:tab w:val="left" w:pos="4320"/>
          <w:tab w:val="left" w:pos="5040"/>
          <w:tab w:val="left" w:pos="5760"/>
          <w:tab w:val="left" w:pos="6480"/>
          <w:tab w:val="left" w:pos="7200"/>
        </w:tabs>
        <w:ind w:left="720" w:right="-144" w:hanging="720"/>
        <w:rPr>
          <w:rFonts w:ascii="Arial" w:hAnsi="Arial" w:cs="Arial"/>
          <w:sz w:val="22"/>
          <w:szCs w:val="22"/>
        </w:rPr>
      </w:pPr>
    </w:p>
    <w:p w14:paraId="5B2FF02D" w14:textId="77777777" w:rsidR="005E203E" w:rsidRPr="008774ED" w:rsidRDefault="005E203E" w:rsidP="008774ED">
      <w:pPr>
        <w:pStyle w:val="BodyText"/>
        <w:rPr>
          <w:rFonts w:ascii="Arial" w:hAnsi="Arial" w:cs="Arial"/>
          <w:color w:val="5F5F5F"/>
          <w:sz w:val="20"/>
          <w:lang w:eastAsia="en-GB"/>
        </w:rPr>
      </w:pPr>
      <w:r w:rsidRPr="008774ED">
        <w:rPr>
          <w:rFonts w:ascii="Arial" w:hAnsi="Arial" w:cs="Arial"/>
          <w:color w:val="5F5F5F"/>
          <w:sz w:val="20"/>
          <w:lang w:eastAsia="en-GB"/>
        </w:rPr>
        <w:t>Obligatory from all trials. Should be scored following the key given in Appendix 3. Scores should be made after 7-14 days after a cold period, to allow for expression of symptoms.</w:t>
      </w:r>
    </w:p>
    <w:p w14:paraId="591DC9D5" w14:textId="77777777" w:rsidR="005E203E" w:rsidRPr="004A272D" w:rsidRDefault="005E203E" w:rsidP="005E203E">
      <w:pPr>
        <w:rPr>
          <w:rFonts w:ascii="Arial" w:hAnsi="Arial" w:cs="Arial"/>
          <w:sz w:val="22"/>
          <w:szCs w:val="22"/>
        </w:rPr>
      </w:pPr>
    </w:p>
    <w:p w14:paraId="66D4E843" w14:textId="224648A3" w:rsidR="005E203E" w:rsidRPr="002671A8" w:rsidRDefault="005E203E" w:rsidP="002671A8">
      <w:pPr>
        <w:pStyle w:val="BodyText"/>
        <w:rPr>
          <w:rFonts w:ascii="Arial" w:hAnsi="Arial" w:cs="Arial"/>
          <w:color w:val="5F5F5F"/>
          <w:sz w:val="20"/>
          <w:lang w:eastAsia="en-GB"/>
        </w:rPr>
      </w:pPr>
      <w:r w:rsidRPr="002671A8">
        <w:rPr>
          <w:rFonts w:ascii="Arial" w:hAnsi="Arial" w:cs="Arial"/>
          <w:color w:val="5F5F5F"/>
          <w:sz w:val="20"/>
          <w:u w:val="single"/>
          <w:lang w:eastAsia="en-GB"/>
        </w:rPr>
        <w:t>Plant population of control varieties (Spring)</w:t>
      </w:r>
      <w:r w:rsidR="00515D09">
        <w:rPr>
          <w:rFonts w:ascii="Arial" w:hAnsi="Arial" w:cs="Arial"/>
          <w:color w:val="5F5F5F"/>
          <w:sz w:val="20"/>
          <w:u w:val="single"/>
          <w:lang w:eastAsia="en-GB"/>
        </w:rPr>
        <w:t xml:space="preserve"> </w:t>
      </w:r>
      <w:r w:rsidR="00515D09" w:rsidRPr="00515D09">
        <w:rPr>
          <w:rFonts w:ascii="Arial" w:hAnsi="Arial" w:cs="Arial"/>
          <w:b/>
          <w:bCs/>
          <w:color w:val="5F5F5F"/>
          <w:sz w:val="20"/>
          <w:u w:val="single"/>
          <w:lang w:eastAsia="en-GB"/>
        </w:rPr>
        <w:t>(OBLIGATORY)</w:t>
      </w:r>
      <w:r w:rsidRPr="002671A8">
        <w:rPr>
          <w:rFonts w:ascii="Arial" w:hAnsi="Arial" w:cs="Arial"/>
          <w:color w:val="5F5F5F"/>
          <w:sz w:val="20"/>
          <w:lang w:eastAsia="en-GB"/>
        </w:rPr>
        <w:tab/>
      </w:r>
      <w:r w:rsidRPr="002671A8">
        <w:rPr>
          <w:rFonts w:ascii="Arial" w:hAnsi="Arial" w:cs="Arial"/>
          <w:color w:val="5F5F5F"/>
          <w:sz w:val="20"/>
          <w:lang w:eastAsia="en-GB"/>
        </w:rPr>
        <w:tab/>
      </w:r>
      <w:r w:rsidRPr="002671A8">
        <w:rPr>
          <w:rFonts w:ascii="Arial" w:hAnsi="Arial" w:cs="Arial"/>
          <w:color w:val="5F5F5F"/>
          <w:sz w:val="20"/>
          <w:lang w:eastAsia="en-GB"/>
        </w:rPr>
        <w:tab/>
      </w:r>
      <w:r w:rsidRPr="002671A8">
        <w:rPr>
          <w:rFonts w:ascii="Arial" w:hAnsi="Arial" w:cs="Arial"/>
          <w:color w:val="5F5F5F"/>
          <w:sz w:val="20"/>
          <w:lang w:eastAsia="en-GB"/>
        </w:rPr>
        <w:tab/>
      </w:r>
    </w:p>
    <w:p w14:paraId="10DF4429" w14:textId="77777777" w:rsidR="005E203E" w:rsidRPr="002671A8" w:rsidRDefault="005E203E" w:rsidP="002671A8">
      <w:pPr>
        <w:pStyle w:val="BodyText"/>
        <w:rPr>
          <w:rFonts w:ascii="Arial" w:hAnsi="Arial" w:cs="Arial"/>
          <w:color w:val="5F5F5F"/>
          <w:sz w:val="20"/>
          <w:lang w:eastAsia="en-GB"/>
        </w:rPr>
      </w:pPr>
    </w:p>
    <w:p w14:paraId="604688FF" w14:textId="77777777" w:rsidR="005E203E" w:rsidRPr="002671A8" w:rsidRDefault="005E203E" w:rsidP="002671A8">
      <w:pPr>
        <w:pStyle w:val="BodyText"/>
        <w:rPr>
          <w:rFonts w:ascii="Arial" w:hAnsi="Arial" w:cs="Arial"/>
          <w:color w:val="5F5F5F"/>
          <w:sz w:val="20"/>
          <w:lang w:eastAsia="en-GB"/>
        </w:rPr>
      </w:pPr>
      <w:r w:rsidRPr="002671A8">
        <w:rPr>
          <w:rFonts w:ascii="Arial" w:hAnsi="Arial" w:cs="Arial"/>
          <w:color w:val="5F5F5F"/>
          <w:sz w:val="20"/>
          <w:lang w:eastAsia="en-GB"/>
        </w:rPr>
        <w:t xml:space="preserve">Obligatory from all trials. In March/April count the number of plants in a linear metre of row in five places at random in each plot of each control variety.  </w:t>
      </w:r>
    </w:p>
    <w:p w14:paraId="0D029002" w14:textId="77777777" w:rsidR="005E203E" w:rsidRPr="004A272D" w:rsidRDefault="005E203E" w:rsidP="005E203E">
      <w:pPr>
        <w:tabs>
          <w:tab w:val="left" w:pos="720"/>
          <w:tab w:val="left" w:pos="1440"/>
          <w:tab w:val="left" w:pos="2160"/>
          <w:tab w:val="left" w:pos="2880"/>
          <w:tab w:val="left" w:pos="3600"/>
          <w:tab w:val="left" w:pos="4320"/>
          <w:tab w:val="left" w:pos="5040"/>
          <w:tab w:val="left" w:pos="5760"/>
          <w:tab w:val="left" w:pos="6480"/>
          <w:tab w:val="left" w:pos="7200"/>
        </w:tabs>
        <w:ind w:left="720" w:right="-144" w:hanging="720"/>
        <w:rPr>
          <w:rFonts w:ascii="Arial" w:hAnsi="Arial" w:cs="Arial"/>
          <w:sz w:val="22"/>
          <w:szCs w:val="22"/>
        </w:rPr>
      </w:pPr>
    </w:p>
    <w:p w14:paraId="7ED17EEF" w14:textId="71B1A243" w:rsidR="00515D09" w:rsidRDefault="005E203E" w:rsidP="005E203E">
      <w:pPr>
        <w:tabs>
          <w:tab w:val="left" w:pos="720"/>
          <w:tab w:val="left" w:pos="1440"/>
          <w:tab w:val="left" w:pos="2160"/>
          <w:tab w:val="left" w:pos="2880"/>
          <w:tab w:val="left" w:pos="3600"/>
          <w:tab w:val="left" w:pos="4320"/>
          <w:tab w:val="left" w:pos="5040"/>
          <w:tab w:val="left" w:pos="5760"/>
          <w:tab w:val="left" w:pos="6480"/>
          <w:tab w:val="left" w:pos="7200"/>
        </w:tabs>
        <w:ind w:left="720" w:right="-144" w:hanging="720"/>
        <w:rPr>
          <w:rFonts w:ascii="Arial" w:hAnsi="Arial" w:cs="Arial"/>
          <w:color w:val="5F5F5F"/>
          <w:sz w:val="20"/>
          <w:szCs w:val="20"/>
          <w:lang w:eastAsia="en-GB"/>
        </w:rPr>
      </w:pPr>
      <w:r w:rsidRPr="00C075FD">
        <w:rPr>
          <w:rFonts w:ascii="Arial" w:hAnsi="Arial" w:cs="Arial"/>
          <w:color w:val="5F5F5F"/>
          <w:sz w:val="20"/>
          <w:szCs w:val="20"/>
          <w:u w:val="single"/>
          <w:lang w:eastAsia="en-GB"/>
        </w:rPr>
        <w:t>Grazing damage (1-9)</w:t>
      </w:r>
      <w:r w:rsidR="00515D09" w:rsidRPr="00515D09">
        <w:rPr>
          <w:rFonts w:ascii="Arial" w:hAnsi="Arial" w:cs="Arial"/>
          <w:b/>
          <w:bCs/>
          <w:color w:val="5F5F5F"/>
          <w:sz w:val="20"/>
          <w:szCs w:val="20"/>
          <w:u w:val="single"/>
          <w:lang w:eastAsia="en-GB"/>
        </w:rPr>
        <w:t xml:space="preserve"> (OBLIGATORY)</w:t>
      </w:r>
      <w:r w:rsidRPr="00C075FD">
        <w:rPr>
          <w:rFonts w:ascii="Arial" w:hAnsi="Arial" w:cs="Arial"/>
          <w:color w:val="5F5F5F"/>
          <w:sz w:val="20"/>
          <w:szCs w:val="20"/>
          <w:lang w:eastAsia="en-GB"/>
        </w:rPr>
        <w:tab/>
      </w:r>
      <w:r w:rsidRPr="00C075FD">
        <w:rPr>
          <w:rFonts w:ascii="Arial" w:hAnsi="Arial" w:cs="Arial"/>
          <w:color w:val="5F5F5F"/>
          <w:sz w:val="20"/>
          <w:szCs w:val="20"/>
          <w:lang w:eastAsia="en-GB"/>
        </w:rPr>
        <w:tab/>
      </w:r>
    </w:p>
    <w:p w14:paraId="7A15307E" w14:textId="77777777" w:rsidR="00515D09" w:rsidRDefault="00515D09" w:rsidP="005E203E">
      <w:pPr>
        <w:tabs>
          <w:tab w:val="left" w:pos="720"/>
          <w:tab w:val="left" w:pos="1440"/>
          <w:tab w:val="left" w:pos="2160"/>
          <w:tab w:val="left" w:pos="2880"/>
          <w:tab w:val="left" w:pos="3600"/>
          <w:tab w:val="left" w:pos="4320"/>
          <w:tab w:val="left" w:pos="5040"/>
          <w:tab w:val="left" w:pos="5760"/>
          <w:tab w:val="left" w:pos="6480"/>
          <w:tab w:val="left" w:pos="7200"/>
        </w:tabs>
        <w:ind w:left="720" w:right="-144" w:hanging="720"/>
        <w:rPr>
          <w:rFonts w:ascii="Arial" w:hAnsi="Arial" w:cs="Arial"/>
          <w:color w:val="5F5F5F"/>
          <w:sz w:val="20"/>
          <w:szCs w:val="20"/>
          <w:lang w:eastAsia="en-GB"/>
        </w:rPr>
      </w:pPr>
    </w:p>
    <w:p w14:paraId="365B4962" w14:textId="3105C6E4" w:rsidR="005E203E" w:rsidRPr="004A272D" w:rsidRDefault="005E203E" w:rsidP="005E203E">
      <w:pPr>
        <w:tabs>
          <w:tab w:val="left" w:pos="720"/>
          <w:tab w:val="left" w:pos="1440"/>
          <w:tab w:val="left" w:pos="2160"/>
          <w:tab w:val="left" w:pos="2880"/>
          <w:tab w:val="left" w:pos="3600"/>
          <w:tab w:val="left" w:pos="4320"/>
          <w:tab w:val="left" w:pos="5040"/>
          <w:tab w:val="left" w:pos="5760"/>
          <w:tab w:val="left" w:pos="6480"/>
          <w:tab w:val="left" w:pos="7200"/>
        </w:tabs>
        <w:ind w:left="720" w:right="-144" w:hanging="720"/>
        <w:rPr>
          <w:rFonts w:ascii="Arial" w:hAnsi="Arial" w:cs="Arial"/>
          <w:sz w:val="22"/>
          <w:szCs w:val="22"/>
        </w:rPr>
      </w:pPr>
      <w:r w:rsidRPr="00C075FD">
        <w:rPr>
          <w:rFonts w:ascii="Arial" w:hAnsi="Arial" w:cs="Arial"/>
          <w:color w:val="5F5F5F"/>
          <w:sz w:val="20"/>
          <w:szCs w:val="20"/>
          <w:lang w:eastAsia="en-GB"/>
        </w:rPr>
        <w:t>1 = all plants severely damaged</w:t>
      </w:r>
      <w:r w:rsidRPr="00C075FD">
        <w:rPr>
          <w:rFonts w:ascii="Arial" w:hAnsi="Arial" w:cs="Arial"/>
          <w:color w:val="5F5F5F"/>
          <w:sz w:val="20"/>
          <w:szCs w:val="20"/>
          <w:lang w:eastAsia="en-GB"/>
        </w:rPr>
        <w:tab/>
      </w:r>
      <w:r w:rsidR="00F82CF2">
        <w:rPr>
          <w:rFonts w:ascii="Arial" w:hAnsi="Arial" w:cs="Arial"/>
          <w:color w:val="5F5F5F"/>
          <w:sz w:val="20"/>
          <w:szCs w:val="20"/>
          <w:lang w:eastAsia="en-GB"/>
        </w:rPr>
        <w:tab/>
      </w:r>
      <w:r w:rsidR="00F82CF2">
        <w:rPr>
          <w:rFonts w:ascii="Arial" w:hAnsi="Arial" w:cs="Arial"/>
          <w:color w:val="5F5F5F"/>
          <w:sz w:val="20"/>
          <w:szCs w:val="20"/>
          <w:lang w:eastAsia="en-GB"/>
        </w:rPr>
        <w:tab/>
      </w:r>
    </w:p>
    <w:p w14:paraId="671B1854" w14:textId="18ACA7A6" w:rsidR="005E203E" w:rsidRDefault="005E203E" w:rsidP="005E203E">
      <w:pPr>
        <w:tabs>
          <w:tab w:val="left" w:pos="720"/>
          <w:tab w:val="left" w:pos="1440"/>
          <w:tab w:val="left" w:pos="2160"/>
          <w:tab w:val="left" w:pos="2880"/>
          <w:tab w:val="left" w:pos="3600"/>
          <w:tab w:val="left" w:pos="4320"/>
          <w:tab w:val="left" w:pos="5040"/>
          <w:tab w:val="left" w:pos="5760"/>
          <w:tab w:val="left" w:pos="6480"/>
          <w:tab w:val="left" w:pos="7200"/>
        </w:tabs>
        <w:ind w:left="720" w:right="-144" w:hanging="720"/>
        <w:rPr>
          <w:rFonts w:ascii="Arial" w:hAnsi="Arial" w:cs="Arial"/>
          <w:color w:val="5F5F5F"/>
          <w:sz w:val="20"/>
          <w:szCs w:val="20"/>
          <w:lang w:eastAsia="en-GB"/>
        </w:rPr>
      </w:pPr>
      <w:r w:rsidRPr="00C075FD">
        <w:rPr>
          <w:rFonts w:ascii="Arial" w:hAnsi="Arial" w:cs="Arial"/>
          <w:color w:val="5F5F5F"/>
          <w:sz w:val="20"/>
          <w:szCs w:val="20"/>
          <w:lang w:eastAsia="en-GB"/>
        </w:rPr>
        <w:t xml:space="preserve">9 = no plants damaged </w:t>
      </w:r>
    </w:p>
    <w:p w14:paraId="7B63717D" w14:textId="77777777" w:rsidR="00515D09" w:rsidRPr="00C075FD" w:rsidRDefault="00515D09" w:rsidP="005E203E">
      <w:pPr>
        <w:tabs>
          <w:tab w:val="left" w:pos="720"/>
          <w:tab w:val="left" w:pos="1440"/>
          <w:tab w:val="left" w:pos="2160"/>
          <w:tab w:val="left" w:pos="2880"/>
          <w:tab w:val="left" w:pos="3600"/>
          <w:tab w:val="left" w:pos="4320"/>
          <w:tab w:val="left" w:pos="5040"/>
          <w:tab w:val="left" w:pos="5760"/>
          <w:tab w:val="left" w:pos="6480"/>
          <w:tab w:val="left" w:pos="7200"/>
        </w:tabs>
        <w:ind w:left="720" w:right="-144" w:hanging="720"/>
        <w:rPr>
          <w:rFonts w:ascii="Arial" w:hAnsi="Arial" w:cs="Arial"/>
          <w:color w:val="5F5F5F"/>
          <w:sz w:val="20"/>
          <w:szCs w:val="20"/>
          <w:lang w:eastAsia="en-GB"/>
        </w:rPr>
      </w:pPr>
    </w:p>
    <w:p w14:paraId="1B59EA2B" w14:textId="60D06C15" w:rsidR="005E203E" w:rsidRPr="00F82CF2" w:rsidRDefault="005E203E" w:rsidP="00F82CF2">
      <w:pPr>
        <w:pStyle w:val="BodyText"/>
        <w:rPr>
          <w:rFonts w:ascii="Arial" w:hAnsi="Arial" w:cs="Arial"/>
          <w:color w:val="5F5F5F"/>
          <w:sz w:val="20"/>
          <w:lang w:eastAsia="en-GB"/>
        </w:rPr>
      </w:pPr>
      <w:r w:rsidRPr="00F82CF2">
        <w:rPr>
          <w:rFonts w:ascii="Arial" w:hAnsi="Arial" w:cs="Arial"/>
          <w:color w:val="5F5F5F"/>
          <w:sz w:val="20"/>
          <w:lang w:eastAsia="en-GB"/>
        </w:rPr>
        <w:t xml:space="preserve">Obligatory from all trials. Indicate the cause of damage and advise the RL Team by e-mail and note in the trial diary what action has been taken to minimise further damage.      </w:t>
      </w:r>
    </w:p>
    <w:p w14:paraId="63792692" w14:textId="77777777" w:rsidR="005E203E" w:rsidRPr="00F82CF2" w:rsidRDefault="005E203E" w:rsidP="00F82CF2">
      <w:pPr>
        <w:pStyle w:val="BodyText"/>
        <w:rPr>
          <w:rFonts w:ascii="Arial" w:hAnsi="Arial" w:cs="Arial"/>
          <w:color w:val="5F5F5F"/>
          <w:sz w:val="20"/>
          <w:lang w:eastAsia="en-GB"/>
        </w:rPr>
      </w:pPr>
    </w:p>
    <w:p w14:paraId="2148A5B3" w14:textId="4CDD5359" w:rsidR="00515D09" w:rsidRDefault="005E203E" w:rsidP="00F82CF2">
      <w:pPr>
        <w:pStyle w:val="BodyText"/>
        <w:rPr>
          <w:rFonts w:ascii="Arial" w:hAnsi="Arial" w:cs="Arial"/>
          <w:color w:val="5F5F5F"/>
          <w:sz w:val="20"/>
          <w:lang w:eastAsia="en-GB"/>
        </w:rPr>
      </w:pPr>
      <w:r w:rsidRPr="00F82CF2">
        <w:rPr>
          <w:rFonts w:ascii="Arial" w:hAnsi="Arial" w:cs="Arial"/>
          <w:color w:val="5F5F5F"/>
          <w:sz w:val="20"/>
          <w:u w:val="single"/>
          <w:lang w:eastAsia="en-GB"/>
        </w:rPr>
        <w:t>Flowering (1-9)</w:t>
      </w:r>
      <w:r w:rsidR="00515D09" w:rsidRPr="00515D09">
        <w:rPr>
          <w:rFonts w:ascii="Arial" w:hAnsi="Arial" w:cs="Arial"/>
          <w:b/>
          <w:bCs/>
          <w:color w:val="5F5F5F"/>
          <w:sz w:val="20"/>
          <w:u w:val="single"/>
          <w:lang w:eastAsia="en-GB"/>
        </w:rPr>
        <w:t xml:space="preserve"> (OBLIGATORY)</w:t>
      </w:r>
      <w:r w:rsidRPr="00F82CF2">
        <w:rPr>
          <w:rFonts w:ascii="Arial" w:hAnsi="Arial" w:cs="Arial"/>
          <w:color w:val="5F5F5F"/>
          <w:sz w:val="20"/>
          <w:lang w:eastAsia="en-GB"/>
        </w:rPr>
        <w:t xml:space="preserve">    </w:t>
      </w:r>
      <w:r w:rsidRPr="00F82CF2">
        <w:rPr>
          <w:rFonts w:ascii="Arial" w:hAnsi="Arial" w:cs="Arial"/>
          <w:color w:val="5F5F5F"/>
          <w:sz w:val="20"/>
          <w:lang w:eastAsia="en-GB"/>
        </w:rPr>
        <w:tab/>
        <w:t xml:space="preserve">   </w:t>
      </w:r>
    </w:p>
    <w:p w14:paraId="36BE7014" w14:textId="77777777" w:rsidR="00515D09" w:rsidRDefault="00515D09" w:rsidP="00F82CF2">
      <w:pPr>
        <w:pStyle w:val="BodyText"/>
        <w:rPr>
          <w:rFonts w:ascii="Arial" w:hAnsi="Arial" w:cs="Arial"/>
          <w:color w:val="5F5F5F"/>
          <w:sz w:val="20"/>
          <w:lang w:eastAsia="en-GB"/>
        </w:rPr>
      </w:pPr>
    </w:p>
    <w:p w14:paraId="39C99CA9" w14:textId="4E0B039E" w:rsidR="005E203E" w:rsidRPr="00F82CF2" w:rsidRDefault="005E203E" w:rsidP="00F82CF2">
      <w:pPr>
        <w:pStyle w:val="BodyText"/>
        <w:rPr>
          <w:rFonts w:ascii="Arial" w:hAnsi="Arial" w:cs="Arial"/>
          <w:color w:val="5F5F5F"/>
          <w:sz w:val="20"/>
          <w:lang w:eastAsia="en-GB"/>
        </w:rPr>
      </w:pPr>
      <w:r w:rsidRPr="00F82CF2">
        <w:rPr>
          <w:rFonts w:ascii="Arial" w:hAnsi="Arial" w:cs="Arial"/>
          <w:color w:val="5F5F5F"/>
          <w:sz w:val="20"/>
          <w:lang w:eastAsia="en-GB"/>
        </w:rPr>
        <w:t>1 = latest flowering plot(s)</w:t>
      </w:r>
      <w:r w:rsidRPr="00F82CF2">
        <w:rPr>
          <w:rFonts w:ascii="Arial" w:hAnsi="Arial" w:cs="Arial"/>
          <w:color w:val="5F5F5F"/>
          <w:sz w:val="20"/>
          <w:lang w:eastAsia="en-GB"/>
        </w:rPr>
        <w:tab/>
      </w:r>
      <w:r w:rsidRPr="00F82CF2">
        <w:rPr>
          <w:rFonts w:ascii="Arial" w:hAnsi="Arial" w:cs="Arial"/>
          <w:color w:val="5F5F5F"/>
          <w:sz w:val="20"/>
          <w:lang w:eastAsia="en-GB"/>
        </w:rPr>
        <w:tab/>
      </w:r>
      <w:r w:rsidRPr="00F82CF2">
        <w:rPr>
          <w:rFonts w:ascii="Arial" w:hAnsi="Arial" w:cs="Arial"/>
          <w:color w:val="5F5F5F"/>
          <w:sz w:val="20"/>
          <w:lang w:eastAsia="en-GB"/>
        </w:rPr>
        <w:tab/>
      </w:r>
      <w:r w:rsidRPr="00F82CF2">
        <w:rPr>
          <w:rFonts w:ascii="Arial" w:hAnsi="Arial" w:cs="Arial"/>
          <w:color w:val="5F5F5F"/>
          <w:sz w:val="20"/>
          <w:lang w:eastAsia="en-GB"/>
        </w:rPr>
        <w:tab/>
      </w:r>
    </w:p>
    <w:p w14:paraId="068BCF46" w14:textId="1308A768" w:rsidR="005E203E" w:rsidRPr="00F82CF2" w:rsidRDefault="005E203E" w:rsidP="00F82CF2">
      <w:pPr>
        <w:pStyle w:val="BodyText"/>
        <w:rPr>
          <w:rFonts w:ascii="Arial" w:hAnsi="Arial" w:cs="Arial"/>
          <w:color w:val="5F5F5F"/>
          <w:sz w:val="20"/>
          <w:lang w:eastAsia="en-GB"/>
        </w:rPr>
      </w:pPr>
      <w:r w:rsidRPr="00F82CF2">
        <w:rPr>
          <w:rFonts w:ascii="Arial" w:hAnsi="Arial" w:cs="Arial"/>
          <w:color w:val="5F5F5F"/>
          <w:sz w:val="20"/>
          <w:lang w:eastAsia="en-GB"/>
        </w:rPr>
        <w:t>9 = earliest flowering plot(s)</w:t>
      </w:r>
    </w:p>
    <w:p w14:paraId="3C9B55AB" w14:textId="77777777" w:rsidR="005E203E" w:rsidRPr="00167903" w:rsidRDefault="005E203E" w:rsidP="00167903">
      <w:pPr>
        <w:pStyle w:val="BodyText"/>
        <w:rPr>
          <w:rFonts w:ascii="Arial" w:hAnsi="Arial" w:cs="Arial"/>
          <w:color w:val="5F5F5F"/>
          <w:sz w:val="20"/>
          <w:lang w:eastAsia="en-GB"/>
        </w:rPr>
      </w:pPr>
    </w:p>
    <w:p w14:paraId="2E326587" w14:textId="77777777" w:rsidR="005E203E" w:rsidRPr="00167903" w:rsidRDefault="005E203E" w:rsidP="00167903">
      <w:pPr>
        <w:pStyle w:val="BodyText"/>
        <w:rPr>
          <w:rFonts w:ascii="Arial" w:hAnsi="Arial" w:cs="Arial"/>
          <w:color w:val="5F5F5F"/>
          <w:sz w:val="20"/>
          <w:lang w:eastAsia="en-GB"/>
        </w:rPr>
      </w:pPr>
      <w:r w:rsidRPr="00167903">
        <w:rPr>
          <w:rFonts w:ascii="Arial" w:hAnsi="Arial" w:cs="Arial"/>
          <w:color w:val="5F5F5F"/>
          <w:sz w:val="20"/>
          <w:lang w:eastAsia="en-GB"/>
        </w:rPr>
        <w:t>Obligatory from all trials. Record when the earliest variety is in full flower and score all varieties relative to this. One record is normally sufficient. Estimate the date of full flowering for the earliest control variety.</w:t>
      </w:r>
    </w:p>
    <w:p w14:paraId="5E6DAECD" w14:textId="77777777" w:rsidR="005E203E" w:rsidRPr="00167903" w:rsidRDefault="005E203E" w:rsidP="00167903">
      <w:pPr>
        <w:pStyle w:val="BodyText"/>
        <w:rPr>
          <w:rFonts w:ascii="Arial" w:hAnsi="Arial" w:cs="Arial"/>
          <w:color w:val="5F5F5F"/>
          <w:sz w:val="20"/>
          <w:lang w:eastAsia="en-GB"/>
        </w:rPr>
      </w:pPr>
    </w:p>
    <w:p w14:paraId="028D92A1" w14:textId="7497ADC3" w:rsidR="00515D09" w:rsidRDefault="005E203E" w:rsidP="00167903">
      <w:pPr>
        <w:pStyle w:val="BodyText"/>
        <w:rPr>
          <w:rFonts w:ascii="Arial" w:hAnsi="Arial" w:cs="Arial"/>
          <w:color w:val="5F5F5F"/>
          <w:sz w:val="20"/>
          <w:lang w:eastAsia="en-GB"/>
        </w:rPr>
      </w:pPr>
      <w:r w:rsidRPr="00167903">
        <w:rPr>
          <w:rFonts w:ascii="Arial" w:hAnsi="Arial" w:cs="Arial"/>
          <w:color w:val="5F5F5F"/>
          <w:sz w:val="20"/>
          <w:u w:val="single"/>
          <w:lang w:eastAsia="en-GB"/>
        </w:rPr>
        <w:t>(Resistance to) Lodging (1-9)</w:t>
      </w:r>
      <w:r w:rsidR="00515D09">
        <w:rPr>
          <w:rFonts w:ascii="Arial" w:hAnsi="Arial" w:cs="Arial"/>
          <w:color w:val="5F5F5F"/>
          <w:sz w:val="20"/>
          <w:u w:val="single"/>
          <w:lang w:eastAsia="en-GB"/>
        </w:rPr>
        <w:t xml:space="preserve"> </w:t>
      </w:r>
      <w:r w:rsidR="00515D09" w:rsidRPr="00515D09">
        <w:rPr>
          <w:rFonts w:ascii="Arial" w:hAnsi="Arial" w:cs="Arial"/>
          <w:b/>
          <w:bCs/>
          <w:color w:val="5F5F5F"/>
          <w:sz w:val="20"/>
          <w:u w:val="single"/>
          <w:lang w:eastAsia="en-GB"/>
        </w:rPr>
        <w:t>(OBLIGATORY)</w:t>
      </w:r>
      <w:r w:rsidRPr="00167903">
        <w:rPr>
          <w:rFonts w:ascii="Arial" w:hAnsi="Arial" w:cs="Arial"/>
          <w:color w:val="5F5F5F"/>
          <w:sz w:val="20"/>
          <w:lang w:eastAsia="en-GB"/>
        </w:rPr>
        <w:t xml:space="preserve"> </w:t>
      </w:r>
      <w:r w:rsidRPr="00167903">
        <w:rPr>
          <w:rFonts w:ascii="Arial" w:hAnsi="Arial" w:cs="Arial"/>
          <w:color w:val="5F5F5F"/>
          <w:sz w:val="20"/>
          <w:lang w:eastAsia="en-GB"/>
        </w:rPr>
        <w:tab/>
      </w:r>
    </w:p>
    <w:p w14:paraId="607A7990" w14:textId="77777777" w:rsidR="00515D09" w:rsidRDefault="00515D09" w:rsidP="00167903">
      <w:pPr>
        <w:pStyle w:val="BodyText"/>
        <w:rPr>
          <w:rFonts w:ascii="Arial" w:hAnsi="Arial" w:cs="Arial"/>
          <w:color w:val="5F5F5F"/>
          <w:sz w:val="20"/>
          <w:lang w:eastAsia="en-GB"/>
        </w:rPr>
      </w:pPr>
    </w:p>
    <w:p w14:paraId="66035EFE" w14:textId="07DD15DD" w:rsidR="005E203E" w:rsidRPr="00167903" w:rsidRDefault="005E203E" w:rsidP="00167903">
      <w:pPr>
        <w:pStyle w:val="BodyText"/>
        <w:rPr>
          <w:rFonts w:ascii="Arial" w:hAnsi="Arial" w:cs="Arial"/>
          <w:color w:val="5F5F5F"/>
          <w:sz w:val="20"/>
          <w:lang w:eastAsia="en-GB"/>
        </w:rPr>
      </w:pPr>
      <w:r w:rsidRPr="00167903">
        <w:rPr>
          <w:rFonts w:ascii="Arial" w:hAnsi="Arial" w:cs="Arial"/>
          <w:color w:val="5F5F5F"/>
          <w:sz w:val="20"/>
          <w:lang w:eastAsia="en-GB"/>
        </w:rPr>
        <w:t>1 = all plants lodged</w:t>
      </w:r>
      <w:r w:rsidRPr="00167903">
        <w:rPr>
          <w:rFonts w:ascii="Arial" w:hAnsi="Arial" w:cs="Arial"/>
          <w:color w:val="5F5F5F"/>
          <w:sz w:val="20"/>
          <w:lang w:eastAsia="en-GB"/>
        </w:rPr>
        <w:tab/>
      </w:r>
      <w:r w:rsidRPr="00167903">
        <w:rPr>
          <w:rFonts w:ascii="Arial" w:hAnsi="Arial" w:cs="Arial"/>
          <w:color w:val="5F5F5F"/>
          <w:sz w:val="20"/>
          <w:lang w:eastAsia="en-GB"/>
        </w:rPr>
        <w:tab/>
      </w:r>
      <w:r w:rsidRPr="00167903">
        <w:rPr>
          <w:rFonts w:ascii="Arial" w:hAnsi="Arial" w:cs="Arial"/>
          <w:color w:val="5F5F5F"/>
          <w:sz w:val="20"/>
          <w:lang w:eastAsia="en-GB"/>
        </w:rPr>
        <w:tab/>
      </w:r>
    </w:p>
    <w:p w14:paraId="464DAC8E" w14:textId="57378458" w:rsidR="005E203E" w:rsidRDefault="005E203E" w:rsidP="00167903">
      <w:pPr>
        <w:pStyle w:val="BodyText"/>
        <w:rPr>
          <w:rFonts w:ascii="Arial" w:hAnsi="Arial" w:cs="Arial"/>
          <w:color w:val="5F5F5F"/>
          <w:sz w:val="20"/>
          <w:lang w:eastAsia="en-GB"/>
        </w:rPr>
      </w:pPr>
      <w:r w:rsidRPr="00167903">
        <w:rPr>
          <w:rFonts w:ascii="Arial" w:hAnsi="Arial" w:cs="Arial"/>
          <w:color w:val="5F5F5F"/>
          <w:sz w:val="20"/>
          <w:lang w:eastAsia="en-GB"/>
        </w:rPr>
        <w:t>9 = no lodging</w:t>
      </w:r>
    </w:p>
    <w:p w14:paraId="4899FD1D" w14:textId="77777777" w:rsidR="00167903" w:rsidRPr="00167903" w:rsidRDefault="00167903" w:rsidP="00167903">
      <w:pPr>
        <w:pStyle w:val="BodyText"/>
        <w:rPr>
          <w:rFonts w:ascii="Arial" w:hAnsi="Arial" w:cs="Arial"/>
          <w:color w:val="5F5F5F"/>
          <w:sz w:val="20"/>
          <w:lang w:eastAsia="en-GB"/>
        </w:rPr>
      </w:pPr>
    </w:p>
    <w:p w14:paraId="2CE1A00D" w14:textId="77777777" w:rsidR="005E203E" w:rsidRPr="00167903" w:rsidRDefault="005E203E" w:rsidP="00167903">
      <w:pPr>
        <w:pStyle w:val="BodyText"/>
        <w:rPr>
          <w:rFonts w:ascii="Arial" w:hAnsi="Arial" w:cs="Arial"/>
          <w:color w:val="5F5F5F"/>
          <w:sz w:val="20"/>
          <w:lang w:eastAsia="en-GB"/>
        </w:rPr>
      </w:pPr>
      <w:r w:rsidRPr="00167903">
        <w:rPr>
          <w:rFonts w:ascii="Arial" w:hAnsi="Arial" w:cs="Arial"/>
          <w:color w:val="5F5F5F"/>
          <w:sz w:val="20"/>
          <w:lang w:eastAsia="en-GB"/>
        </w:rPr>
        <w:t xml:space="preserve">Obligatory from all trials. Lodging should be recorded at or just after flowering. </w:t>
      </w:r>
    </w:p>
    <w:p w14:paraId="66C5CBBE" w14:textId="77777777" w:rsidR="005E203E" w:rsidRPr="00167903" w:rsidRDefault="005E203E" w:rsidP="00167903">
      <w:pPr>
        <w:pStyle w:val="BodyText"/>
        <w:rPr>
          <w:rFonts w:ascii="Arial" w:hAnsi="Arial" w:cs="Arial"/>
          <w:color w:val="5F5F5F"/>
          <w:sz w:val="20"/>
          <w:lang w:eastAsia="en-GB"/>
        </w:rPr>
      </w:pPr>
      <w:r w:rsidRPr="00167903">
        <w:rPr>
          <w:rFonts w:ascii="Arial" w:hAnsi="Arial" w:cs="Arial"/>
          <w:color w:val="5F5F5F"/>
          <w:sz w:val="20"/>
          <w:u w:val="single"/>
          <w:lang w:eastAsia="en-GB"/>
        </w:rPr>
        <w:t>NB</w:t>
      </w:r>
      <w:r w:rsidRPr="00167903">
        <w:rPr>
          <w:rFonts w:ascii="Arial" w:hAnsi="Arial" w:cs="Arial"/>
          <w:color w:val="5F5F5F"/>
          <w:sz w:val="20"/>
          <w:lang w:eastAsia="en-GB"/>
        </w:rPr>
        <w:t xml:space="preserve"> In order to differentiate between lodging during or just after flowering (a detrimental characteristic) from that near harvest (which can be an advantage by protecting plants from shedding losses), this character is called ‘</w:t>
      </w:r>
      <w:r w:rsidRPr="00167903">
        <w:rPr>
          <w:rFonts w:ascii="Arial" w:hAnsi="Arial" w:cs="Arial"/>
          <w:i/>
          <w:iCs/>
          <w:color w:val="5F5F5F"/>
          <w:sz w:val="20"/>
          <w:lang w:eastAsia="en-GB"/>
        </w:rPr>
        <w:t>lodging</w:t>
      </w:r>
      <w:r w:rsidRPr="00167903">
        <w:rPr>
          <w:rFonts w:ascii="Arial" w:hAnsi="Arial" w:cs="Arial"/>
          <w:color w:val="5F5F5F"/>
          <w:sz w:val="20"/>
          <w:lang w:eastAsia="en-GB"/>
        </w:rPr>
        <w:t>’ at flowering and ‘</w:t>
      </w:r>
      <w:r w:rsidRPr="00167903">
        <w:rPr>
          <w:rFonts w:ascii="Arial" w:hAnsi="Arial" w:cs="Arial"/>
          <w:i/>
          <w:iCs/>
          <w:color w:val="5F5F5F"/>
          <w:sz w:val="20"/>
          <w:lang w:eastAsia="en-GB"/>
        </w:rPr>
        <w:t>stem stiffness</w:t>
      </w:r>
      <w:r w:rsidRPr="00167903">
        <w:rPr>
          <w:rFonts w:ascii="Arial" w:hAnsi="Arial" w:cs="Arial"/>
          <w:color w:val="5F5F5F"/>
          <w:sz w:val="20"/>
          <w:lang w:eastAsia="en-GB"/>
        </w:rPr>
        <w:t>’ at maturity.</w:t>
      </w:r>
    </w:p>
    <w:p w14:paraId="4D261AA1" w14:textId="77777777" w:rsidR="005E203E" w:rsidRPr="00164C46" w:rsidRDefault="005E203E" w:rsidP="00164C46">
      <w:pPr>
        <w:pStyle w:val="BodyText"/>
        <w:rPr>
          <w:rFonts w:ascii="Arial" w:hAnsi="Arial" w:cs="Arial"/>
          <w:color w:val="5F5F5F"/>
          <w:sz w:val="20"/>
          <w:lang w:eastAsia="en-GB"/>
        </w:rPr>
      </w:pPr>
      <w:r w:rsidRPr="00164C46">
        <w:rPr>
          <w:rFonts w:ascii="Arial" w:hAnsi="Arial" w:cs="Arial"/>
          <w:color w:val="5F5F5F"/>
          <w:sz w:val="20"/>
          <w:lang w:eastAsia="en-GB"/>
        </w:rPr>
        <w:tab/>
      </w:r>
    </w:p>
    <w:p w14:paraId="56A967E1" w14:textId="77777777" w:rsidR="00515D09" w:rsidRDefault="005E203E" w:rsidP="00164C46">
      <w:pPr>
        <w:pStyle w:val="BodyText"/>
        <w:rPr>
          <w:rFonts w:ascii="Arial" w:hAnsi="Arial" w:cs="Arial"/>
          <w:b/>
          <w:bCs/>
          <w:color w:val="5F5F5F"/>
          <w:sz w:val="20"/>
          <w:lang w:eastAsia="en-GB"/>
        </w:rPr>
      </w:pPr>
      <w:r w:rsidRPr="00164C46">
        <w:rPr>
          <w:rFonts w:ascii="Arial" w:hAnsi="Arial" w:cs="Arial"/>
          <w:color w:val="5F5F5F"/>
          <w:sz w:val="20"/>
          <w:u w:val="single"/>
          <w:lang w:eastAsia="en-GB"/>
        </w:rPr>
        <w:t>Plant height (cm</w:t>
      </w:r>
      <w:r w:rsidRPr="00382B43">
        <w:rPr>
          <w:rFonts w:ascii="Arial" w:hAnsi="Arial" w:cs="Arial"/>
          <w:color w:val="5F5F5F"/>
          <w:sz w:val="20"/>
          <w:u w:val="single"/>
          <w:lang w:eastAsia="en-GB"/>
        </w:rPr>
        <w:t>)</w:t>
      </w:r>
      <w:r w:rsidR="00515D09" w:rsidRPr="00382B43">
        <w:rPr>
          <w:rFonts w:ascii="Arial" w:hAnsi="Arial" w:cs="Arial"/>
          <w:b/>
          <w:bCs/>
          <w:color w:val="5F5F5F"/>
          <w:sz w:val="20"/>
          <w:u w:val="single"/>
          <w:lang w:eastAsia="en-GB"/>
        </w:rPr>
        <w:t xml:space="preserve"> (</w:t>
      </w:r>
      <w:r w:rsidRPr="00382B43">
        <w:rPr>
          <w:rFonts w:ascii="Arial" w:hAnsi="Arial" w:cs="Arial"/>
          <w:b/>
          <w:bCs/>
          <w:color w:val="5F5F5F"/>
          <w:sz w:val="20"/>
          <w:u w:val="single"/>
          <w:lang w:eastAsia="en-GB"/>
        </w:rPr>
        <w:t>OBLIGATORY</w:t>
      </w:r>
      <w:r w:rsidR="00515D09" w:rsidRPr="00382B43">
        <w:rPr>
          <w:rFonts w:ascii="Arial" w:hAnsi="Arial" w:cs="Arial"/>
          <w:b/>
          <w:bCs/>
          <w:color w:val="5F5F5F"/>
          <w:sz w:val="20"/>
          <w:u w:val="single"/>
          <w:lang w:eastAsia="en-GB"/>
        </w:rPr>
        <w:t>)</w:t>
      </w:r>
    </w:p>
    <w:p w14:paraId="49D86DD3" w14:textId="5D0652F5" w:rsidR="005E203E" w:rsidRPr="00164C46" w:rsidRDefault="005E203E" w:rsidP="00164C46">
      <w:pPr>
        <w:pStyle w:val="BodyText"/>
        <w:rPr>
          <w:rFonts w:ascii="Arial" w:hAnsi="Arial" w:cs="Arial"/>
          <w:color w:val="5F5F5F"/>
          <w:sz w:val="20"/>
          <w:lang w:eastAsia="en-GB"/>
        </w:rPr>
      </w:pPr>
      <w:r w:rsidRPr="00164C46">
        <w:rPr>
          <w:rFonts w:ascii="Arial" w:hAnsi="Arial" w:cs="Arial"/>
          <w:color w:val="5F5F5F"/>
          <w:sz w:val="20"/>
          <w:lang w:eastAsia="en-GB"/>
        </w:rPr>
        <w:tab/>
      </w:r>
      <w:r w:rsidRPr="00164C46">
        <w:rPr>
          <w:rFonts w:ascii="Arial" w:hAnsi="Arial" w:cs="Arial"/>
          <w:color w:val="5F5F5F"/>
          <w:sz w:val="20"/>
          <w:lang w:eastAsia="en-GB"/>
        </w:rPr>
        <w:tab/>
      </w:r>
      <w:r w:rsidRPr="00164C46">
        <w:rPr>
          <w:rFonts w:ascii="Arial" w:hAnsi="Arial" w:cs="Arial"/>
          <w:color w:val="5F5F5F"/>
          <w:sz w:val="20"/>
          <w:lang w:eastAsia="en-GB"/>
        </w:rPr>
        <w:tab/>
      </w:r>
    </w:p>
    <w:p w14:paraId="0EFA219B" w14:textId="77777777" w:rsidR="005E203E" w:rsidRPr="00164C46" w:rsidRDefault="005E203E" w:rsidP="005E203E">
      <w:pPr>
        <w:pStyle w:val="BodyText"/>
        <w:rPr>
          <w:rFonts w:ascii="Arial" w:hAnsi="Arial" w:cs="Arial"/>
          <w:color w:val="5F5F5F"/>
          <w:sz w:val="20"/>
          <w:lang w:eastAsia="en-GB"/>
        </w:rPr>
      </w:pPr>
      <w:r w:rsidRPr="00164C46">
        <w:rPr>
          <w:rFonts w:ascii="Arial" w:hAnsi="Arial" w:cs="Arial"/>
          <w:color w:val="5F5F5F"/>
          <w:sz w:val="20"/>
          <w:lang w:eastAsia="en-GB"/>
        </w:rPr>
        <w:t>Obligatory from all trials. Record average plot height at the end of flowering before leaning or lodging takes place. If lodging has occurred, choose a representative area of the plot, lift a number of plants against the measuring pole and record an average height.</w:t>
      </w:r>
    </w:p>
    <w:p w14:paraId="2CE7E4A4" w14:textId="77777777" w:rsidR="005E203E" w:rsidRPr="00164C46" w:rsidRDefault="005E203E" w:rsidP="00164C46">
      <w:pPr>
        <w:pStyle w:val="BodyText"/>
        <w:rPr>
          <w:rFonts w:ascii="Arial" w:hAnsi="Arial" w:cs="Arial"/>
          <w:color w:val="5F5F5F"/>
          <w:sz w:val="20"/>
          <w:lang w:eastAsia="en-GB"/>
        </w:rPr>
      </w:pPr>
    </w:p>
    <w:p w14:paraId="3E39072F" w14:textId="71201146" w:rsidR="00382B43" w:rsidRDefault="005E203E" w:rsidP="00164C46">
      <w:pPr>
        <w:pStyle w:val="BodyText"/>
        <w:rPr>
          <w:rFonts w:ascii="Arial" w:hAnsi="Arial" w:cs="Arial"/>
          <w:color w:val="5F5F5F"/>
          <w:sz w:val="20"/>
          <w:lang w:eastAsia="en-GB"/>
        </w:rPr>
      </w:pPr>
      <w:r w:rsidRPr="00164C46">
        <w:rPr>
          <w:rFonts w:ascii="Arial" w:hAnsi="Arial" w:cs="Arial"/>
          <w:color w:val="5F5F5F"/>
          <w:sz w:val="20"/>
          <w:u w:val="single"/>
          <w:lang w:eastAsia="en-GB"/>
        </w:rPr>
        <w:t>Stem stiffness at maturity (1-9)</w:t>
      </w:r>
      <w:r w:rsidR="00382B43">
        <w:rPr>
          <w:rFonts w:ascii="Arial" w:hAnsi="Arial" w:cs="Arial"/>
          <w:color w:val="5F5F5F"/>
          <w:sz w:val="20"/>
          <w:u w:val="single"/>
          <w:lang w:eastAsia="en-GB"/>
        </w:rPr>
        <w:t xml:space="preserve"> </w:t>
      </w:r>
      <w:r w:rsidR="00382B43" w:rsidRPr="00382B43">
        <w:rPr>
          <w:rFonts w:ascii="Arial" w:hAnsi="Arial" w:cs="Arial"/>
          <w:b/>
          <w:bCs/>
          <w:color w:val="5F5F5F"/>
          <w:sz w:val="20"/>
          <w:u w:val="single"/>
          <w:lang w:eastAsia="en-GB"/>
        </w:rPr>
        <w:t>(OBLIGATORY)</w:t>
      </w:r>
      <w:r w:rsidRPr="00164C46">
        <w:rPr>
          <w:rFonts w:ascii="Arial" w:hAnsi="Arial" w:cs="Arial"/>
          <w:color w:val="5F5F5F"/>
          <w:sz w:val="20"/>
          <w:lang w:eastAsia="en-GB"/>
        </w:rPr>
        <w:tab/>
      </w:r>
      <w:r w:rsidR="00164C46">
        <w:rPr>
          <w:rFonts w:ascii="Arial" w:hAnsi="Arial" w:cs="Arial"/>
          <w:color w:val="5F5F5F"/>
          <w:sz w:val="20"/>
          <w:lang w:eastAsia="en-GB"/>
        </w:rPr>
        <w:t xml:space="preserve">  </w:t>
      </w:r>
    </w:p>
    <w:p w14:paraId="1518FFD4" w14:textId="77777777" w:rsidR="00382B43" w:rsidRDefault="00382B43" w:rsidP="00164C46">
      <w:pPr>
        <w:pStyle w:val="BodyText"/>
        <w:rPr>
          <w:rFonts w:ascii="Arial" w:hAnsi="Arial" w:cs="Arial"/>
          <w:color w:val="5F5F5F"/>
          <w:sz w:val="20"/>
          <w:lang w:eastAsia="en-GB"/>
        </w:rPr>
      </w:pPr>
    </w:p>
    <w:p w14:paraId="573B3D4C" w14:textId="110221CB" w:rsidR="005E203E" w:rsidRPr="00164C46" w:rsidRDefault="005E203E" w:rsidP="00164C46">
      <w:pPr>
        <w:pStyle w:val="BodyText"/>
        <w:rPr>
          <w:rFonts w:ascii="Arial" w:hAnsi="Arial" w:cs="Arial"/>
          <w:color w:val="5F5F5F"/>
          <w:sz w:val="20"/>
          <w:lang w:eastAsia="en-GB"/>
        </w:rPr>
      </w:pPr>
      <w:r w:rsidRPr="00164C46">
        <w:rPr>
          <w:rFonts w:ascii="Arial" w:hAnsi="Arial" w:cs="Arial"/>
          <w:color w:val="5F5F5F"/>
          <w:sz w:val="20"/>
          <w:lang w:eastAsia="en-GB"/>
        </w:rPr>
        <w:t>1 = very weak</w:t>
      </w:r>
      <w:r w:rsidRPr="00164C46">
        <w:rPr>
          <w:rFonts w:ascii="Arial" w:hAnsi="Arial" w:cs="Arial"/>
          <w:color w:val="5F5F5F"/>
          <w:sz w:val="20"/>
          <w:lang w:eastAsia="en-GB"/>
        </w:rPr>
        <w:tab/>
      </w:r>
      <w:r w:rsidRPr="00164C46">
        <w:rPr>
          <w:rFonts w:ascii="Arial" w:hAnsi="Arial" w:cs="Arial"/>
          <w:color w:val="5F5F5F"/>
          <w:sz w:val="20"/>
          <w:lang w:eastAsia="en-GB"/>
        </w:rPr>
        <w:tab/>
      </w:r>
      <w:r w:rsidRPr="00164C46">
        <w:rPr>
          <w:rFonts w:ascii="Arial" w:hAnsi="Arial" w:cs="Arial"/>
          <w:color w:val="5F5F5F"/>
          <w:sz w:val="20"/>
          <w:lang w:eastAsia="en-GB"/>
        </w:rPr>
        <w:tab/>
      </w:r>
      <w:r w:rsidRPr="00164C46">
        <w:rPr>
          <w:rFonts w:ascii="Arial" w:hAnsi="Arial" w:cs="Arial"/>
          <w:color w:val="5F5F5F"/>
          <w:sz w:val="20"/>
          <w:lang w:eastAsia="en-GB"/>
        </w:rPr>
        <w:tab/>
      </w:r>
    </w:p>
    <w:p w14:paraId="16AB5EA9" w14:textId="64A109CE" w:rsidR="005E203E" w:rsidRPr="00164C46" w:rsidRDefault="005E203E" w:rsidP="00164C46">
      <w:pPr>
        <w:pStyle w:val="BodyText"/>
        <w:rPr>
          <w:rFonts w:ascii="Arial" w:hAnsi="Arial" w:cs="Arial"/>
          <w:color w:val="5F5F5F"/>
          <w:sz w:val="20"/>
          <w:lang w:eastAsia="en-GB"/>
        </w:rPr>
      </w:pPr>
      <w:r w:rsidRPr="00164C46">
        <w:rPr>
          <w:rFonts w:ascii="Arial" w:hAnsi="Arial" w:cs="Arial"/>
          <w:color w:val="5F5F5F"/>
          <w:sz w:val="20"/>
          <w:lang w:eastAsia="en-GB"/>
        </w:rPr>
        <w:t>9 = very stiff</w:t>
      </w:r>
    </w:p>
    <w:p w14:paraId="475B28E6" w14:textId="77777777" w:rsidR="005E203E" w:rsidRPr="00164C46" w:rsidRDefault="005E203E" w:rsidP="00164C46">
      <w:pPr>
        <w:pStyle w:val="BodyText"/>
        <w:rPr>
          <w:rFonts w:ascii="Arial" w:hAnsi="Arial" w:cs="Arial"/>
          <w:color w:val="5F5F5F"/>
          <w:sz w:val="20"/>
          <w:lang w:eastAsia="en-GB"/>
        </w:rPr>
      </w:pPr>
    </w:p>
    <w:p w14:paraId="0F3CDF8B" w14:textId="77777777" w:rsidR="005E203E" w:rsidRPr="00164C46" w:rsidRDefault="005E203E" w:rsidP="005E203E">
      <w:pPr>
        <w:pStyle w:val="BodyText"/>
        <w:rPr>
          <w:rFonts w:ascii="Arial" w:hAnsi="Arial" w:cs="Arial"/>
          <w:color w:val="5F5F5F"/>
          <w:sz w:val="20"/>
          <w:lang w:eastAsia="en-GB"/>
        </w:rPr>
      </w:pPr>
      <w:r w:rsidRPr="00164C46">
        <w:rPr>
          <w:rFonts w:ascii="Arial" w:hAnsi="Arial" w:cs="Arial"/>
          <w:color w:val="5F5F5F"/>
          <w:sz w:val="20"/>
          <w:lang w:eastAsia="en-GB"/>
        </w:rPr>
        <w:t>Obligatory from all trials. The aim is to describe the canopy at harvest.  Record at or just prior to harvest. Please note that earlier lodging may have influenced this score but as the aim is to describe the canopy at harvest no allowance should be made for this. A score of 5 can describe half the plot completely flat or the whole plot leaning at 45 degrees.</w:t>
      </w:r>
    </w:p>
    <w:p w14:paraId="3703B936" w14:textId="77777777" w:rsidR="005E203E" w:rsidRPr="00164C46" w:rsidRDefault="005E203E" w:rsidP="00164C46">
      <w:pPr>
        <w:pStyle w:val="BodyText"/>
        <w:rPr>
          <w:rFonts w:ascii="Arial" w:hAnsi="Arial" w:cs="Arial"/>
          <w:color w:val="5F5F5F"/>
          <w:sz w:val="20"/>
          <w:lang w:eastAsia="en-GB"/>
        </w:rPr>
      </w:pPr>
    </w:p>
    <w:p w14:paraId="1D20F8BC" w14:textId="5ABBB70B" w:rsidR="00382B43" w:rsidRDefault="005E203E" w:rsidP="00164C46">
      <w:pPr>
        <w:pStyle w:val="BodyText"/>
        <w:rPr>
          <w:rFonts w:ascii="Arial" w:hAnsi="Arial" w:cs="Arial"/>
          <w:color w:val="5F5F5F"/>
          <w:sz w:val="20"/>
          <w:lang w:eastAsia="en-GB"/>
        </w:rPr>
      </w:pPr>
      <w:r w:rsidRPr="00164C46">
        <w:rPr>
          <w:rFonts w:ascii="Arial" w:hAnsi="Arial" w:cs="Arial"/>
          <w:color w:val="5F5F5F"/>
          <w:sz w:val="20"/>
          <w:u w:val="single"/>
          <w:lang w:eastAsia="en-GB"/>
        </w:rPr>
        <w:t>Maturity (1-9)</w:t>
      </w:r>
      <w:r w:rsidR="00382B43">
        <w:rPr>
          <w:rFonts w:ascii="Arial" w:hAnsi="Arial" w:cs="Arial"/>
          <w:color w:val="5F5F5F"/>
          <w:sz w:val="20"/>
          <w:u w:val="single"/>
          <w:lang w:eastAsia="en-GB"/>
        </w:rPr>
        <w:t xml:space="preserve"> </w:t>
      </w:r>
      <w:r w:rsidR="00382B43" w:rsidRPr="00382B43">
        <w:rPr>
          <w:rFonts w:ascii="Arial" w:hAnsi="Arial" w:cs="Arial"/>
          <w:b/>
          <w:bCs/>
          <w:color w:val="5F5F5F"/>
          <w:sz w:val="20"/>
          <w:u w:val="single"/>
          <w:lang w:eastAsia="en-GB"/>
        </w:rPr>
        <w:t>(OBLIGATORY)</w:t>
      </w:r>
      <w:r w:rsidRPr="00164C46">
        <w:rPr>
          <w:rFonts w:ascii="Arial" w:hAnsi="Arial" w:cs="Arial"/>
          <w:color w:val="5F5F5F"/>
          <w:sz w:val="20"/>
          <w:lang w:eastAsia="en-GB"/>
        </w:rPr>
        <w:t xml:space="preserve">          </w:t>
      </w:r>
      <w:r w:rsidRPr="00164C46">
        <w:rPr>
          <w:rFonts w:ascii="Arial" w:hAnsi="Arial" w:cs="Arial"/>
          <w:color w:val="5F5F5F"/>
          <w:sz w:val="20"/>
          <w:lang w:eastAsia="en-GB"/>
        </w:rPr>
        <w:tab/>
      </w:r>
    </w:p>
    <w:p w14:paraId="4C5C8775" w14:textId="77777777" w:rsidR="00382B43" w:rsidRDefault="00382B43" w:rsidP="00164C46">
      <w:pPr>
        <w:pStyle w:val="BodyText"/>
        <w:rPr>
          <w:rFonts w:ascii="Arial" w:hAnsi="Arial" w:cs="Arial"/>
          <w:color w:val="5F5F5F"/>
          <w:sz w:val="20"/>
          <w:lang w:eastAsia="en-GB"/>
        </w:rPr>
      </w:pPr>
    </w:p>
    <w:p w14:paraId="24E51334" w14:textId="7DD93256" w:rsidR="005E203E" w:rsidRPr="00164C46" w:rsidRDefault="005E203E" w:rsidP="00164C46">
      <w:pPr>
        <w:pStyle w:val="BodyText"/>
        <w:rPr>
          <w:rFonts w:ascii="Arial" w:hAnsi="Arial" w:cs="Arial"/>
          <w:color w:val="5F5F5F"/>
          <w:sz w:val="20"/>
          <w:lang w:eastAsia="en-GB"/>
        </w:rPr>
      </w:pPr>
      <w:r w:rsidRPr="00164C46">
        <w:rPr>
          <w:rFonts w:ascii="Arial" w:hAnsi="Arial" w:cs="Arial"/>
          <w:color w:val="5F5F5F"/>
          <w:sz w:val="20"/>
          <w:lang w:eastAsia="en-GB"/>
        </w:rPr>
        <w:t>1 = very late</w:t>
      </w:r>
      <w:r w:rsidRPr="00164C46">
        <w:rPr>
          <w:rFonts w:ascii="Arial" w:hAnsi="Arial" w:cs="Arial"/>
          <w:color w:val="5F5F5F"/>
          <w:sz w:val="20"/>
          <w:lang w:eastAsia="en-GB"/>
        </w:rPr>
        <w:tab/>
      </w:r>
      <w:r w:rsidRPr="00164C46">
        <w:rPr>
          <w:rFonts w:ascii="Arial" w:hAnsi="Arial" w:cs="Arial"/>
          <w:color w:val="5F5F5F"/>
          <w:sz w:val="20"/>
          <w:lang w:eastAsia="en-GB"/>
        </w:rPr>
        <w:tab/>
      </w:r>
      <w:r w:rsidRPr="00164C46">
        <w:rPr>
          <w:rFonts w:ascii="Arial" w:hAnsi="Arial" w:cs="Arial"/>
          <w:color w:val="5F5F5F"/>
          <w:sz w:val="20"/>
          <w:lang w:eastAsia="en-GB"/>
        </w:rPr>
        <w:tab/>
      </w:r>
      <w:r w:rsidRPr="00164C46">
        <w:rPr>
          <w:rFonts w:ascii="Arial" w:hAnsi="Arial" w:cs="Arial"/>
          <w:color w:val="5F5F5F"/>
          <w:sz w:val="20"/>
          <w:lang w:eastAsia="en-GB"/>
        </w:rPr>
        <w:tab/>
      </w:r>
      <w:r w:rsidRPr="00164C46">
        <w:rPr>
          <w:rFonts w:ascii="Arial" w:hAnsi="Arial" w:cs="Arial"/>
          <w:color w:val="5F5F5F"/>
          <w:sz w:val="20"/>
          <w:lang w:eastAsia="en-GB"/>
        </w:rPr>
        <w:tab/>
      </w:r>
    </w:p>
    <w:p w14:paraId="031E696B" w14:textId="0ED433F0" w:rsidR="005E203E" w:rsidRPr="00164C46" w:rsidRDefault="005E203E" w:rsidP="00164C46">
      <w:pPr>
        <w:pStyle w:val="BodyText"/>
        <w:rPr>
          <w:rFonts w:ascii="Arial" w:hAnsi="Arial" w:cs="Arial"/>
          <w:color w:val="5F5F5F"/>
          <w:sz w:val="20"/>
          <w:lang w:eastAsia="en-GB"/>
        </w:rPr>
      </w:pPr>
      <w:r w:rsidRPr="00164C46">
        <w:rPr>
          <w:rFonts w:ascii="Arial" w:hAnsi="Arial" w:cs="Arial"/>
          <w:color w:val="5F5F5F"/>
          <w:sz w:val="20"/>
          <w:lang w:eastAsia="en-GB"/>
        </w:rPr>
        <w:t>9 = very early</w:t>
      </w:r>
    </w:p>
    <w:p w14:paraId="40BED1D6" w14:textId="77777777" w:rsidR="005E203E" w:rsidRPr="00164C46" w:rsidRDefault="005E203E" w:rsidP="00164C46">
      <w:pPr>
        <w:pStyle w:val="BodyText"/>
        <w:rPr>
          <w:rFonts w:ascii="Arial" w:hAnsi="Arial" w:cs="Arial"/>
          <w:color w:val="5F5F5F"/>
          <w:sz w:val="20"/>
          <w:lang w:eastAsia="en-GB"/>
        </w:rPr>
      </w:pPr>
    </w:p>
    <w:p w14:paraId="7384DFC6" w14:textId="77777777" w:rsidR="005E203E" w:rsidRPr="00164C46" w:rsidRDefault="005E203E" w:rsidP="005E203E">
      <w:pPr>
        <w:pStyle w:val="BodyText"/>
        <w:rPr>
          <w:rFonts w:ascii="Arial" w:hAnsi="Arial" w:cs="Arial"/>
          <w:color w:val="5F5F5F"/>
          <w:sz w:val="20"/>
          <w:lang w:eastAsia="en-GB"/>
        </w:rPr>
      </w:pPr>
      <w:r w:rsidRPr="00164C46">
        <w:rPr>
          <w:rFonts w:ascii="Arial" w:hAnsi="Arial" w:cs="Arial"/>
          <w:color w:val="5F5F5F"/>
          <w:sz w:val="20"/>
          <w:lang w:eastAsia="en-GB"/>
        </w:rPr>
        <w:t>Obligatory from all trials. There are two parts to this assessment, seed development which is carried out on the controls (including maturity controls, if one is nominated), then a canopy senescence assessment on the whole plot. These assessments together create the Maturity score of 1-9 and should be recorded just prior to swathing or desiccation. Avoid unrepresentative areas of the plot when making assessments, (for example, localised diseased infections).</w:t>
      </w:r>
    </w:p>
    <w:p w14:paraId="4B89A863" w14:textId="77777777" w:rsidR="005E203E" w:rsidRPr="00164C46" w:rsidRDefault="005E203E" w:rsidP="005E203E">
      <w:pPr>
        <w:pStyle w:val="BodyText"/>
        <w:rPr>
          <w:rFonts w:ascii="Arial" w:hAnsi="Arial" w:cs="Arial"/>
          <w:color w:val="5F5F5F"/>
          <w:sz w:val="20"/>
          <w:lang w:eastAsia="en-GB"/>
        </w:rPr>
      </w:pPr>
    </w:p>
    <w:p w14:paraId="7B0DC8BC" w14:textId="77777777" w:rsidR="005E203E" w:rsidRPr="00164C46" w:rsidRDefault="005E203E" w:rsidP="005E203E">
      <w:pPr>
        <w:pStyle w:val="BodyText"/>
        <w:rPr>
          <w:rFonts w:ascii="Arial" w:hAnsi="Arial" w:cs="Arial"/>
          <w:color w:val="5F5F5F"/>
          <w:sz w:val="20"/>
          <w:lang w:eastAsia="en-GB"/>
        </w:rPr>
      </w:pPr>
      <w:r w:rsidRPr="00164C46">
        <w:rPr>
          <w:rFonts w:ascii="Arial" w:hAnsi="Arial" w:cs="Arial"/>
          <w:color w:val="5F5F5F"/>
          <w:sz w:val="20"/>
          <w:lang w:eastAsia="en-GB"/>
        </w:rPr>
        <w:t>To begin your assement, use the control varieties, including any varieties nominated as maturity controls, to check for seed development by assessing 10 pods from 10 plants in each rep collected at random (see scoring key below).</w:t>
      </w:r>
    </w:p>
    <w:p w14:paraId="5ADACE47" w14:textId="77777777" w:rsidR="005E203E" w:rsidRPr="00164C46" w:rsidRDefault="005E203E" w:rsidP="005E203E">
      <w:pPr>
        <w:pStyle w:val="BodyText"/>
        <w:rPr>
          <w:rFonts w:ascii="Arial" w:hAnsi="Arial" w:cs="Arial"/>
          <w:color w:val="5F5F5F"/>
          <w:sz w:val="20"/>
          <w:lang w:eastAsia="en-GB"/>
        </w:rPr>
      </w:pPr>
    </w:p>
    <w:p w14:paraId="17286EE9" w14:textId="77777777" w:rsidR="005E203E" w:rsidRPr="00164C46" w:rsidRDefault="005E203E" w:rsidP="005E203E">
      <w:pPr>
        <w:pStyle w:val="BodyText"/>
        <w:rPr>
          <w:rFonts w:ascii="Arial" w:hAnsi="Arial" w:cs="Arial"/>
          <w:color w:val="5F5F5F"/>
          <w:sz w:val="20"/>
          <w:lang w:eastAsia="en-GB"/>
        </w:rPr>
      </w:pPr>
      <w:r w:rsidRPr="00164C46">
        <w:rPr>
          <w:rFonts w:ascii="Arial" w:hAnsi="Arial" w:cs="Arial"/>
          <w:color w:val="5F5F5F"/>
          <w:sz w:val="20"/>
          <w:lang w:eastAsia="en-GB"/>
        </w:rPr>
        <w:t>Continue your assessment looking at the degree of canopy senescence, including seed development score, and score the maturity of the plot ranging from green and pliable (1) to bleached and brittle (9).</w:t>
      </w:r>
    </w:p>
    <w:p w14:paraId="05339074" w14:textId="77777777" w:rsidR="005E203E" w:rsidRPr="00164C46" w:rsidRDefault="005E203E" w:rsidP="005E203E">
      <w:pPr>
        <w:pStyle w:val="BodyText"/>
        <w:rPr>
          <w:rFonts w:ascii="Arial" w:hAnsi="Arial" w:cs="Arial"/>
          <w:color w:val="5F5F5F"/>
          <w:sz w:val="20"/>
          <w:lang w:eastAsia="en-GB"/>
        </w:rPr>
      </w:pPr>
    </w:p>
    <w:p w14:paraId="26396146" w14:textId="77777777" w:rsidR="005E203E" w:rsidRPr="00164C46" w:rsidRDefault="005E203E" w:rsidP="005E203E">
      <w:pPr>
        <w:pStyle w:val="BodyText"/>
        <w:rPr>
          <w:rFonts w:ascii="Arial" w:hAnsi="Arial" w:cs="Arial"/>
          <w:color w:val="5F5F5F"/>
          <w:sz w:val="20"/>
          <w:lang w:eastAsia="en-GB"/>
        </w:rPr>
      </w:pPr>
      <w:r w:rsidRPr="00164C46">
        <w:rPr>
          <w:rFonts w:ascii="Arial" w:hAnsi="Arial" w:cs="Arial"/>
          <w:color w:val="5F5F5F"/>
          <w:sz w:val="20"/>
          <w:lang w:eastAsia="en-GB"/>
        </w:rPr>
        <w:t xml:space="preserve">These should be recorded separately in the harvest tab of your workbook. </w:t>
      </w:r>
    </w:p>
    <w:p w14:paraId="28849C32" w14:textId="77777777" w:rsidR="005159C0" w:rsidRDefault="005159C0" w:rsidP="00C825F0">
      <w:pPr>
        <w:pStyle w:val="BodyText"/>
        <w:rPr>
          <w:rFonts w:ascii="Arial" w:hAnsi="Arial" w:cs="Arial"/>
          <w:b/>
          <w:bCs/>
          <w:color w:val="5F5F5F"/>
          <w:sz w:val="20"/>
          <w:lang w:eastAsia="en-GB"/>
        </w:rPr>
      </w:pPr>
    </w:p>
    <w:p w14:paraId="0546F037" w14:textId="77777777" w:rsidR="0091611A" w:rsidRDefault="0091611A" w:rsidP="00C825F0">
      <w:pPr>
        <w:pStyle w:val="BodyText"/>
        <w:rPr>
          <w:rFonts w:ascii="Arial" w:hAnsi="Arial" w:cs="Arial"/>
          <w:b/>
          <w:bCs/>
          <w:color w:val="5F5F5F"/>
          <w:sz w:val="20"/>
          <w:lang w:eastAsia="en-GB"/>
        </w:rPr>
      </w:pPr>
    </w:p>
    <w:p w14:paraId="23D8FE46" w14:textId="23DABABA" w:rsidR="005E203E" w:rsidRPr="00C825F0" w:rsidRDefault="00C825F0" w:rsidP="00C825F0">
      <w:pPr>
        <w:pStyle w:val="BodyText"/>
        <w:rPr>
          <w:rFonts w:ascii="Arial" w:hAnsi="Arial" w:cs="Arial"/>
          <w:b/>
          <w:bCs/>
          <w:color w:val="5F5F5F"/>
          <w:sz w:val="20"/>
          <w:lang w:eastAsia="en-GB"/>
        </w:rPr>
      </w:pPr>
      <w:r w:rsidRPr="00C825F0">
        <w:rPr>
          <w:rFonts w:ascii="Arial" w:hAnsi="Arial" w:cs="Arial"/>
          <w:b/>
          <w:bCs/>
          <w:color w:val="5F5F5F"/>
          <w:sz w:val="20"/>
          <w:lang w:eastAsia="en-GB"/>
        </w:rPr>
        <w:t xml:space="preserve">Table </w:t>
      </w:r>
      <w:r w:rsidR="0091611A">
        <w:rPr>
          <w:rFonts w:ascii="Arial" w:hAnsi="Arial" w:cs="Arial"/>
          <w:b/>
          <w:bCs/>
          <w:color w:val="5F5F5F"/>
          <w:sz w:val="20"/>
          <w:lang w:eastAsia="en-GB"/>
        </w:rPr>
        <w:t>3</w:t>
      </w:r>
      <w:r w:rsidRPr="00C825F0">
        <w:rPr>
          <w:rFonts w:ascii="Arial" w:hAnsi="Arial" w:cs="Arial"/>
          <w:b/>
          <w:bCs/>
          <w:color w:val="5F5F5F"/>
          <w:sz w:val="20"/>
          <w:lang w:eastAsia="en-GB"/>
        </w:rPr>
        <w:t xml:space="preserve"> </w:t>
      </w:r>
      <w:r w:rsidR="005159C0">
        <w:rPr>
          <w:rFonts w:ascii="Arial" w:hAnsi="Arial" w:cs="Arial"/>
          <w:b/>
          <w:bCs/>
          <w:color w:val="5F5F5F"/>
          <w:sz w:val="20"/>
          <w:lang w:eastAsia="en-GB"/>
        </w:rPr>
        <w:t>–</w:t>
      </w:r>
      <w:r w:rsidRPr="00C825F0">
        <w:rPr>
          <w:rFonts w:ascii="Arial" w:hAnsi="Arial" w:cs="Arial"/>
          <w:b/>
          <w:bCs/>
          <w:color w:val="5F5F5F"/>
          <w:sz w:val="20"/>
          <w:lang w:eastAsia="en-GB"/>
        </w:rPr>
        <w:t xml:space="preserve"> </w:t>
      </w:r>
      <w:r w:rsidR="005159C0">
        <w:rPr>
          <w:rFonts w:ascii="Arial" w:hAnsi="Arial" w:cs="Arial"/>
          <w:b/>
          <w:bCs/>
          <w:color w:val="5F5F5F"/>
          <w:sz w:val="20"/>
          <w:lang w:eastAsia="en-GB"/>
        </w:rPr>
        <w:t>Seed Development and Maturity Scales</w:t>
      </w:r>
    </w:p>
    <w:tbl>
      <w:tblPr>
        <w:tblW w:w="9209" w:type="dxa"/>
        <w:tblLook w:val="04A0" w:firstRow="1" w:lastRow="0" w:firstColumn="1" w:lastColumn="0" w:noHBand="0" w:noVBand="1"/>
      </w:tblPr>
      <w:tblGrid>
        <w:gridCol w:w="4673"/>
        <w:gridCol w:w="4536"/>
      </w:tblGrid>
      <w:tr w:rsidR="005E203E" w:rsidRPr="007B4472" w14:paraId="32CA6001" w14:textId="77777777" w:rsidTr="007006C3">
        <w:trPr>
          <w:trHeight w:val="304"/>
        </w:trPr>
        <w:tc>
          <w:tcPr>
            <w:tcW w:w="4673" w:type="dxa"/>
            <w:tcBorders>
              <w:top w:val="single" w:sz="4" w:space="0" w:color="auto"/>
              <w:left w:val="single" w:sz="4" w:space="0" w:color="auto"/>
              <w:bottom w:val="single" w:sz="4" w:space="0" w:color="auto"/>
              <w:right w:val="single" w:sz="4" w:space="0" w:color="auto"/>
            </w:tcBorders>
            <w:shd w:val="clear" w:color="auto" w:fill="E9F4FC"/>
            <w:noWrap/>
            <w:vAlign w:val="bottom"/>
            <w:hideMark/>
          </w:tcPr>
          <w:p w14:paraId="569F7BED" w14:textId="77777777" w:rsidR="005E203E" w:rsidRPr="00EA0AB3" w:rsidRDefault="005E203E" w:rsidP="00EA0AB3">
            <w:pPr>
              <w:pStyle w:val="Tableheading"/>
              <w:tabs>
                <w:tab w:val="left" w:pos="615"/>
                <w:tab w:val="center" w:pos="3209"/>
              </w:tabs>
              <w:jc w:val="left"/>
              <w:rPr>
                <w:bCs w:val="0"/>
              </w:rPr>
            </w:pPr>
            <w:r w:rsidRPr="00EA0AB3">
              <w:rPr>
                <w:bCs w:val="0"/>
              </w:rPr>
              <w:t>Seed Development scale</w:t>
            </w:r>
          </w:p>
        </w:tc>
        <w:tc>
          <w:tcPr>
            <w:tcW w:w="4536" w:type="dxa"/>
            <w:tcBorders>
              <w:top w:val="single" w:sz="4" w:space="0" w:color="auto"/>
              <w:left w:val="single" w:sz="4" w:space="0" w:color="auto"/>
              <w:bottom w:val="single" w:sz="4" w:space="0" w:color="auto"/>
              <w:right w:val="single" w:sz="4" w:space="0" w:color="auto"/>
            </w:tcBorders>
            <w:shd w:val="clear" w:color="auto" w:fill="E9F4FC"/>
            <w:noWrap/>
            <w:vAlign w:val="bottom"/>
            <w:hideMark/>
          </w:tcPr>
          <w:p w14:paraId="3F62224B" w14:textId="77777777" w:rsidR="005E203E" w:rsidRPr="00EA0AB3" w:rsidRDefault="005E203E" w:rsidP="00EA0AB3">
            <w:pPr>
              <w:pStyle w:val="Tableheading"/>
              <w:tabs>
                <w:tab w:val="left" w:pos="615"/>
                <w:tab w:val="center" w:pos="3209"/>
              </w:tabs>
              <w:jc w:val="left"/>
              <w:rPr>
                <w:bCs w:val="0"/>
              </w:rPr>
            </w:pPr>
            <w:r w:rsidRPr="00EA0AB3">
              <w:rPr>
                <w:bCs w:val="0"/>
              </w:rPr>
              <w:t>Maturity Scale</w:t>
            </w:r>
          </w:p>
        </w:tc>
      </w:tr>
      <w:tr w:rsidR="00EA0AB3" w:rsidRPr="007B4472" w14:paraId="2D04A2C7" w14:textId="77777777" w:rsidTr="007006C3">
        <w:trPr>
          <w:trHeight w:val="304"/>
        </w:trPr>
        <w:tc>
          <w:tcPr>
            <w:tcW w:w="4673" w:type="dxa"/>
            <w:tcBorders>
              <w:top w:val="single" w:sz="4" w:space="0" w:color="auto"/>
              <w:left w:val="single" w:sz="4" w:space="0" w:color="auto"/>
              <w:bottom w:val="single" w:sz="4" w:space="0" w:color="auto"/>
              <w:right w:val="single" w:sz="4" w:space="0" w:color="auto"/>
            </w:tcBorders>
            <w:noWrap/>
            <w:vAlign w:val="bottom"/>
          </w:tcPr>
          <w:p w14:paraId="747D2353" w14:textId="352F5C31" w:rsidR="00EA0AB3" w:rsidRPr="003E07EE" w:rsidRDefault="003E07EE" w:rsidP="003E07EE">
            <w:pPr>
              <w:pStyle w:val="Table-Body-centred"/>
              <w:jc w:val="left"/>
            </w:pPr>
            <w:r>
              <w:t>1 – Seeds expanding</w:t>
            </w:r>
          </w:p>
        </w:tc>
        <w:tc>
          <w:tcPr>
            <w:tcW w:w="4536" w:type="dxa"/>
            <w:tcBorders>
              <w:top w:val="single" w:sz="4" w:space="0" w:color="auto"/>
              <w:left w:val="single" w:sz="4" w:space="0" w:color="auto"/>
              <w:bottom w:val="single" w:sz="4" w:space="0" w:color="auto"/>
              <w:right w:val="single" w:sz="4" w:space="0" w:color="auto"/>
            </w:tcBorders>
            <w:noWrap/>
            <w:vAlign w:val="bottom"/>
          </w:tcPr>
          <w:p w14:paraId="7FC1130C" w14:textId="306651B3" w:rsidR="00EA0AB3" w:rsidRPr="003E07EE" w:rsidRDefault="003E07EE" w:rsidP="003E07EE">
            <w:pPr>
              <w:pStyle w:val="Table-Body-centred"/>
              <w:jc w:val="left"/>
            </w:pPr>
            <w:r>
              <w:t>1 – Very late</w:t>
            </w:r>
            <w:r w:rsidR="00C825F0">
              <w:t>, green and pliable</w:t>
            </w:r>
          </w:p>
        </w:tc>
      </w:tr>
      <w:tr w:rsidR="005159C0" w:rsidRPr="007B4472" w14:paraId="4BA80464" w14:textId="77777777" w:rsidTr="007006C3">
        <w:trPr>
          <w:trHeight w:val="304"/>
        </w:trPr>
        <w:tc>
          <w:tcPr>
            <w:tcW w:w="4673" w:type="dxa"/>
            <w:tcBorders>
              <w:top w:val="single" w:sz="4" w:space="0" w:color="auto"/>
              <w:left w:val="single" w:sz="4" w:space="0" w:color="auto"/>
              <w:bottom w:val="single" w:sz="4" w:space="0" w:color="auto"/>
              <w:right w:val="single" w:sz="4" w:space="0" w:color="auto"/>
            </w:tcBorders>
            <w:noWrap/>
            <w:vAlign w:val="bottom"/>
          </w:tcPr>
          <w:p w14:paraId="3A79FA58" w14:textId="24993259" w:rsidR="005159C0" w:rsidRDefault="005159C0" w:rsidP="003E07EE">
            <w:pPr>
              <w:pStyle w:val="Table-Body-centred"/>
              <w:jc w:val="left"/>
            </w:pPr>
            <w:r>
              <w:t xml:space="preserve">2 - </w:t>
            </w:r>
            <w:r w:rsidRPr="005159C0">
              <w:t>Most seeds translucent but full size</w:t>
            </w:r>
          </w:p>
        </w:tc>
        <w:tc>
          <w:tcPr>
            <w:tcW w:w="4536" w:type="dxa"/>
            <w:tcBorders>
              <w:top w:val="single" w:sz="4" w:space="0" w:color="auto"/>
              <w:left w:val="single" w:sz="4" w:space="0" w:color="auto"/>
              <w:bottom w:val="single" w:sz="4" w:space="0" w:color="auto"/>
              <w:right w:val="single" w:sz="4" w:space="0" w:color="auto"/>
            </w:tcBorders>
            <w:noWrap/>
            <w:vAlign w:val="bottom"/>
          </w:tcPr>
          <w:p w14:paraId="7485CA1F" w14:textId="2FC88989" w:rsidR="005159C0" w:rsidRDefault="005159C0" w:rsidP="003E07EE">
            <w:pPr>
              <w:pStyle w:val="Table-Body-centred"/>
              <w:jc w:val="left"/>
            </w:pPr>
            <w:r>
              <w:t xml:space="preserve">9 - </w:t>
            </w:r>
            <w:r w:rsidRPr="005159C0">
              <w:t>Very early - Bleached and brittle</w:t>
            </w:r>
          </w:p>
        </w:tc>
      </w:tr>
      <w:tr w:rsidR="005159C0" w:rsidRPr="007B4472" w14:paraId="2C11270D" w14:textId="77777777" w:rsidTr="007006C3">
        <w:trPr>
          <w:trHeight w:val="304"/>
        </w:trPr>
        <w:tc>
          <w:tcPr>
            <w:tcW w:w="4673" w:type="dxa"/>
            <w:tcBorders>
              <w:top w:val="single" w:sz="4" w:space="0" w:color="auto"/>
              <w:left w:val="single" w:sz="4" w:space="0" w:color="auto"/>
              <w:bottom w:val="single" w:sz="4" w:space="0" w:color="auto"/>
              <w:right w:val="single" w:sz="4" w:space="0" w:color="auto"/>
            </w:tcBorders>
            <w:noWrap/>
            <w:vAlign w:val="bottom"/>
          </w:tcPr>
          <w:p w14:paraId="4BE60840" w14:textId="61DF4B0C" w:rsidR="005159C0" w:rsidRDefault="005159C0" w:rsidP="003E07EE">
            <w:pPr>
              <w:pStyle w:val="Table-Body-centred"/>
              <w:jc w:val="left"/>
            </w:pPr>
            <w:r>
              <w:t xml:space="preserve">3 - </w:t>
            </w:r>
            <w:r w:rsidRPr="005159C0">
              <w:t>Most seed green</w:t>
            </w:r>
          </w:p>
        </w:tc>
        <w:tc>
          <w:tcPr>
            <w:tcW w:w="4536" w:type="dxa"/>
            <w:tcBorders>
              <w:top w:val="single" w:sz="4" w:space="0" w:color="auto"/>
              <w:left w:val="single" w:sz="4" w:space="0" w:color="auto"/>
              <w:bottom w:val="single" w:sz="4" w:space="0" w:color="auto"/>
              <w:right w:val="single" w:sz="4" w:space="0" w:color="auto"/>
            </w:tcBorders>
            <w:noWrap/>
            <w:vAlign w:val="bottom"/>
          </w:tcPr>
          <w:p w14:paraId="52D76381" w14:textId="77777777" w:rsidR="005159C0" w:rsidRDefault="005159C0" w:rsidP="003E07EE">
            <w:pPr>
              <w:pStyle w:val="Table-Body-centred"/>
              <w:jc w:val="left"/>
            </w:pPr>
          </w:p>
        </w:tc>
      </w:tr>
      <w:tr w:rsidR="005159C0" w:rsidRPr="007B4472" w14:paraId="2C7A80B4" w14:textId="77777777" w:rsidTr="007006C3">
        <w:trPr>
          <w:trHeight w:val="304"/>
        </w:trPr>
        <w:tc>
          <w:tcPr>
            <w:tcW w:w="4673" w:type="dxa"/>
            <w:tcBorders>
              <w:top w:val="single" w:sz="4" w:space="0" w:color="auto"/>
              <w:left w:val="single" w:sz="4" w:space="0" w:color="auto"/>
              <w:bottom w:val="single" w:sz="4" w:space="0" w:color="auto"/>
              <w:right w:val="single" w:sz="4" w:space="0" w:color="auto"/>
            </w:tcBorders>
            <w:noWrap/>
            <w:vAlign w:val="bottom"/>
          </w:tcPr>
          <w:p w14:paraId="56B13BC4" w14:textId="005FB29E" w:rsidR="005159C0" w:rsidRDefault="005159C0" w:rsidP="003E07EE">
            <w:pPr>
              <w:pStyle w:val="Table-Body-centred"/>
              <w:jc w:val="left"/>
            </w:pPr>
            <w:r>
              <w:t xml:space="preserve">4 - </w:t>
            </w:r>
            <w:r w:rsidRPr="005159C0">
              <w:t>Most seed green-brown mottled</w:t>
            </w:r>
          </w:p>
        </w:tc>
        <w:tc>
          <w:tcPr>
            <w:tcW w:w="4536" w:type="dxa"/>
            <w:tcBorders>
              <w:top w:val="single" w:sz="4" w:space="0" w:color="auto"/>
              <w:left w:val="single" w:sz="4" w:space="0" w:color="auto"/>
              <w:bottom w:val="single" w:sz="4" w:space="0" w:color="auto"/>
              <w:right w:val="single" w:sz="4" w:space="0" w:color="auto"/>
            </w:tcBorders>
            <w:noWrap/>
            <w:vAlign w:val="bottom"/>
          </w:tcPr>
          <w:p w14:paraId="684EA771" w14:textId="77777777" w:rsidR="005159C0" w:rsidRDefault="005159C0" w:rsidP="003E07EE">
            <w:pPr>
              <w:pStyle w:val="Table-Body-centred"/>
              <w:jc w:val="left"/>
            </w:pPr>
          </w:p>
        </w:tc>
      </w:tr>
      <w:tr w:rsidR="005159C0" w:rsidRPr="007B4472" w14:paraId="7D1B6015" w14:textId="77777777" w:rsidTr="007006C3">
        <w:trPr>
          <w:trHeight w:val="304"/>
        </w:trPr>
        <w:tc>
          <w:tcPr>
            <w:tcW w:w="4673" w:type="dxa"/>
            <w:tcBorders>
              <w:top w:val="single" w:sz="4" w:space="0" w:color="auto"/>
              <w:left w:val="single" w:sz="4" w:space="0" w:color="auto"/>
              <w:bottom w:val="single" w:sz="4" w:space="0" w:color="auto"/>
              <w:right w:val="single" w:sz="4" w:space="0" w:color="auto"/>
            </w:tcBorders>
            <w:noWrap/>
            <w:vAlign w:val="bottom"/>
          </w:tcPr>
          <w:p w14:paraId="480131BA" w14:textId="1D24BBEA" w:rsidR="005159C0" w:rsidRDefault="005159C0" w:rsidP="003E07EE">
            <w:pPr>
              <w:pStyle w:val="Table-Body-centred"/>
              <w:jc w:val="left"/>
            </w:pPr>
            <w:r>
              <w:t xml:space="preserve">5 - </w:t>
            </w:r>
            <w:r w:rsidRPr="005159C0">
              <w:t>Most seeds brown</w:t>
            </w:r>
          </w:p>
        </w:tc>
        <w:tc>
          <w:tcPr>
            <w:tcW w:w="4536" w:type="dxa"/>
            <w:tcBorders>
              <w:top w:val="single" w:sz="4" w:space="0" w:color="auto"/>
              <w:left w:val="single" w:sz="4" w:space="0" w:color="auto"/>
              <w:bottom w:val="single" w:sz="4" w:space="0" w:color="auto"/>
              <w:right w:val="single" w:sz="4" w:space="0" w:color="auto"/>
            </w:tcBorders>
            <w:noWrap/>
            <w:vAlign w:val="bottom"/>
          </w:tcPr>
          <w:p w14:paraId="70DD83EF" w14:textId="77777777" w:rsidR="005159C0" w:rsidRDefault="005159C0" w:rsidP="003E07EE">
            <w:pPr>
              <w:pStyle w:val="Table-Body-centred"/>
              <w:jc w:val="left"/>
            </w:pPr>
          </w:p>
        </w:tc>
      </w:tr>
      <w:tr w:rsidR="005159C0" w:rsidRPr="007B4472" w14:paraId="5B77DAF9" w14:textId="77777777" w:rsidTr="007006C3">
        <w:trPr>
          <w:trHeight w:val="304"/>
        </w:trPr>
        <w:tc>
          <w:tcPr>
            <w:tcW w:w="4673" w:type="dxa"/>
            <w:tcBorders>
              <w:top w:val="single" w:sz="4" w:space="0" w:color="auto"/>
              <w:left w:val="single" w:sz="4" w:space="0" w:color="auto"/>
              <w:bottom w:val="single" w:sz="4" w:space="0" w:color="auto"/>
              <w:right w:val="single" w:sz="4" w:space="0" w:color="auto"/>
            </w:tcBorders>
            <w:noWrap/>
            <w:vAlign w:val="bottom"/>
          </w:tcPr>
          <w:p w14:paraId="5370D001" w14:textId="04C1C08A" w:rsidR="005159C0" w:rsidRDefault="005159C0" w:rsidP="003E07EE">
            <w:pPr>
              <w:pStyle w:val="Table-Body-centred"/>
              <w:jc w:val="left"/>
            </w:pPr>
            <w:r>
              <w:t xml:space="preserve">6 - </w:t>
            </w:r>
            <w:r w:rsidRPr="005159C0">
              <w:t>Most seed dark brown</w:t>
            </w:r>
          </w:p>
        </w:tc>
        <w:tc>
          <w:tcPr>
            <w:tcW w:w="4536" w:type="dxa"/>
            <w:tcBorders>
              <w:top w:val="single" w:sz="4" w:space="0" w:color="auto"/>
              <w:left w:val="single" w:sz="4" w:space="0" w:color="auto"/>
              <w:bottom w:val="single" w:sz="4" w:space="0" w:color="auto"/>
              <w:right w:val="single" w:sz="4" w:space="0" w:color="auto"/>
            </w:tcBorders>
            <w:noWrap/>
            <w:vAlign w:val="bottom"/>
          </w:tcPr>
          <w:p w14:paraId="29E89A65" w14:textId="77777777" w:rsidR="005159C0" w:rsidRDefault="005159C0" w:rsidP="003E07EE">
            <w:pPr>
              <w:pStyle w:val="Table-Body-centred"/>
              <w:jc w:val="left"/>
            </w:pPr>
          </w:p>
        </w:tc>
      </w:tr>
      <w:tr w:rsidR="005159C0" w:rsidRPr="007B4472" w14:paraId="76BD727A" w14:textId="77777777" w:rsidTr="007006C3">
        <w:trPr>
          <w:trHeight w:val="304"/>
        </w:trPr>
        <w:tc>
          <w:tcPr>
            <w:tcW w:w="4673" w:type="dxa"/>
            <w:tcBorders>
              <w:top w:val="single" w:sz="4" w:space="0" w:color="auto"/>
              <w:left w:val="single" w:sz="4" w:space="0" w:color="auto"/>
              <w:bottom w:val="single" w:sz="4" w:space="0" w:color="auto"/>
              <w:right w:val="single" w:sz="4" w:space="0" w:color="auto"/>
            </w:tcBorders>
            <w:noWrap/>
            <w:vAlign w:val="bottom"/>
          </w:tcPr>
          <w:p w14:paraId="6F295F55" w14:textId="58FCDFCD" w:rsidR="005159C0" w:rsidRDefault="005159C0" w:rsidP="003E07EE">
            <w:pPr>
              <w:pStyle w:val="Table-Body-centred"/>
              <w:jc w:val="left"/>
            </w:pPr>
            <w:r>
              <w:t xml:space="preserve">7 - </w:t>
            </w:r>
            <w:r w:rsidRPr="005159C0">
              <w:t>Most seed black but soft</w:t>
            </w:r>
          </w:p>
        </w:tc>
        <w:tc>
          <w:tcPr>
            <w:tcW w:w="4536" w:type="dxa"/>
            <w:tcBorders>
              <w:top w:val="single" w:sz="4" w:space="0" w:color="auto"/>
              <w:left w:val="single" w:sz="4" w:space="0" w:color="auto"/>
              <w:bottom w:val="single" w:sz="4" w:space="0" w:color="auto"/>
              <w:right w:val="single" w:sz="4" w:space="0" w:color="auto"/>
            </w:tcBorders>
            <w:noWrap/>
            <w:vAlign w:val="bottom"/>
          </w:tcPr>
          <w:p w14:paraId="213B306C" w14:textId="77777777" w:rsidR="005159C0" w:rsidRDefault="005159C0" w:rsidP="003E07EE">
            <w:pPr>
              <w:pStyle w:val="Table-Body-centred"/>
              <w:jc w:val="left"/>
            </w:pPr>
          </w:p>
        </w:tc>
      </w:tr>
      <w:tr w:rsidR="005159C0" w:rsidRPr="007B4472" w14:paraId="2DF0BAEE" w14:textId="77777777" w:rsidTr="007006C3">
        <w:trPr>
          <w:trHeight w:val="304"/>
        </w:trPr>
        <w:tc>
          <w:tcPr>
            <w:tcW w:w="4673" w:type="dxa"/>
            <w:tcBorders>
              <w:top w:val="single" w:sz="4" w:space="0" w:color="auto"/>
              <w:left w:val="single" w:sz="4" w:space="0" w:color="auto"/>
              <w:bottom w:val="single" w:sz="4" w:space="0" w:color="auto"/>
              <w:right w:val="single" w:sz="4" w:space="0" w:color="auto"/>
            </w:tcBorders>
            <w:noWrap/>
            <w:vAlign w:val="bottom"/>
          </w:tcPr>
          <w:p w14:paraId="6A96D0A1" w14:textId="2F452EBB" w:rsidR="005159C0" w:rsidRDefault="005159C0" w:rsidP="003E07EE">
            <w:pPr>
              <w:pStyle w:val="Table-Body-centred"/>
              <w:jc w:val="left"/>
            </w:pPr>
            <w:r>
              <w:t xml:space="preserve">8 - </w:t>
            </w:r>
            <w:r w:rsidRPr="005159C0">
              <w:t>Most seed black and hard</w:t>
            </w:r>
          </w:p>
        </w:tc>
        <w:tc>
          <w:tcPr>
            <w:tcW w:w="4536" w:type="dxa"/>
            <w:tcBorders>
              <w:top w:val="single" w:sz="4" w:space="0" w:color="auto"/>
              <w:left w:val="single" w:sz="4" w:space="0" w:color="auto"/>
              <w:bottom w:val="single" w:sz="4" w:space="0" w:color="auto"/>
              <w:right w:val="single" w:sz="4" w:space="0" w:color="auto"/>
            </w:tcBorders>
            <w:noWrap/>
            <w:vAlign w:val="bottom"/>
          </w:tcPr>
          <w:p w14:paraId="36CE932B" w14:textId="77777777" w:rsidR="005159C0" w:rsidRDefault="005159C0" w:rsidP="003E07EE">
            <w:pPr>
              <w:pStyle w:val="Table-Body-centred"/>
              <w:jc w:val="left"/>
            </w:pPr>
          </w:p>
        </w:tc>
      </w:tr>
      <w:tr w:rsidR="005159C0" w:rsidRPr="007B4472" w14:paraId="5F975CAC" w14:textId="77777777" w:rsidTr="007006C3">
        <w:trPr>
          <w:trHeight w:val="304"/>
        </w:trPr>
        <w:tc>
          <w:tcPr>
            <w:tcW w:w="4673" w:type="dxa"/>
            <w:tcBorders>
              <w:top w:val="single" w:sz="4" w:space="0" w:color="auto"/>
              <w:left w:val="single" w:sz="4" w:space="0" w:color="auto"/>
              <w:bottom w:val="single" w:sz="4" w:space="0" w:color="auto"/>
              <w:right w:val="single" w:sz="4" w:space="0" w:color="auto"/>
            </w:tcBorders>
            <w:noWrap/>
            <w:vAlign w:val="bottom"/>
          </w:tcPr>
          <w:p w14:paraId="5B3E4ED1" w14:textId="44DA8C6F" w:rsidR="005159C0" w:rsidRDefault="005159C0" w:rsidP="003E07EE">
            <w:pPr>
              <w:pStyle w:val="Table-Body-centred"/>
              <w:jc w:val="left"/>
            </w:pPr>
            <w:r>
              <w:t xml:space="preserve">9 - </w:t>
            </w:r>
            <w:r w:rsidRPr="005159C0">
              <w:t>All seeds black and hard</w:t>
            </w:r>
          </w:p>
        </w:tc>
        <w:tc>
          <w:tcPr>
            <w:tcW w:w="4536" w:type="dxa"/>
            <w:tcBorders>
              <w:top w:val="single" w:sz="4" w:space="0" w:color="auto"/>
              <w:left w:val="single" w:sz="4" w:space="0" w:color="auto"/>
              <w:bottom w:val="single" w:sz="4" w:space="0" w:color="auto"/>
              <w:right w:val="single" w:sz="4" w:space="0" w:color="auto"/>
            </w:tcBorders>
            <w:noWrap/>
            <w:vAlign w:val="bottom"/>
          </w:tcPr>
          <w:p w14:paraId="00628BBC" w14:textId="77777777" w:rsidR="005159C0" w:rsidRDefault="005159C0" w:rsidP="003E07EE">
            <w:pPr>
              <w:pStyle w:val="Table-Body-centred"/>
              <w:jc w:val="left"/>
            </w:pPr>
          </w:p>
        </w:tc>
      </w:tr>
    </w:tbl>
    <w:p w14:paraId="7CB590B5" w14:textId="77777777" w:rsidR="005E203E" w:rsidRDefault="005E203E" w:rsidP="005E203E">
      <w:pPr>
        <w:tabs>
          <w:tab w:val="clear" w:pos="1134"/>
          <w:tab w:val="clear" w:pos="2268"/>
          <w:tab w:val="clear" w:pos="3402"/>
          <w:tab w:val="clear" w:pos="4536"/>
          <w:tab w:val="clear" w:pos="5670"/>
          <w:tab w:val="clear" w:pos="6804"/>
          <w:tab w:val="clear" w:pos="7938"/>
          <w:tab w:val="clear" w:pos="10206"/>
        </w:tabs>
        <w:rPr>
          <w:rFonts w:ascii="Arial" w:hAnsi="Arial" w:cs="Arial"/>
          <w:bCs/>
          <w:sz w:val="22"/>
          <w:szCs w:val="22"/>
          <w:u w:val="single"/>
        </w:rPr>
      </w:pPr>
    </w:p>
    <w:p w14:paraId="5C7D6371" w14:textId="571B375B" w:rsidR="005E203E" w:rsidRPr="005159C0" w:rsidRDefault="005E203E" w:rsidP="005159C0">
      <w:pPr>
        <w:pStyle w:val="BodyText"/>
        <w:rPr>
          <w:rFonts w:ascii="Arial" w:hAnsi="Arial" w:cs="Arial"/>
          <w:color w:val="5F5F5F"/>
          <w:sz w:val="20"/>
          <w:lang w:eastAsia="en-GB"/>
        </w:rPr>
      </w:pPr>
      <w:r w:rsidRPr="005159C0">
        <w:rPr>
          <w:rFonts w:ascii="Arial" w:hAnsi="Arial" w:cs="Arial"/>
          <w:color w:val="5F5F5F"/>
          <w:sz w:val="20"/>
          <w:u w:val="single"/>
          <w:lang w:eastAsia="en-GB"/>
        </w:rPr>
        <w:t>Yield (kg) and Dry matter%</w:t>
      </w:r>
      <w:r w:rsidR="00382B43">
        <w:rPr>
          <w:rFonts w:ascii="Arial" w:hAnsi="Arial" w:cs="Arial"/>
          <w:color w:val="5F5F5F"/>
          <w:sz w:val="20"/>
          <w:u w:val="single"/>
          <w:lang w:eastAsia="en-GB"/>
        </w:rPr>
        <w:t xml:space="preserve"> </w:t>
      </w:r>
      <w:r w:rsidR="00382B43" w:rsidRPr="00382B43">
        <w:rPr>
          <w:rFonts w:ascii="Arial" w:hAnsi="Arial" w:cs="Arial"/>
          <w:b/>
          <w:bCs/>
          <w:color w:val="5F5F5F"/>
          <w:sz w:val="20"/>
          <w:u w:val="single"/>
          <w:lang w:eastAsia="en-GB"/>
        </w:rPr>
        <w:t>(OBLIGATORY)</w:t>
      </w:r>
      <w:r w:rsidRPr="005159C0">
        <w:rPr>
          <w:rFonts w:ascii="Arial" w:hAnsi="Arial" w:cs="Arial"/>
          <w:color w:val="5F5F5F"/>
          <w:sz w:val="20"/>
          <w:lang w:eastAsia="en-GB"/>
        </w:rPr>
        <w:tab/>
      </w:r>
      <w:r w:rsidRPr="005159C0">
        <w:rPr>
          <w:rFonts w:ascii="Arial" w:hAnsi="Arial" w:cs="Arial"/>
          <w:color w:val="5F5F5F"/>
          <w:sz w:val="20"/>
          <w:lang w:eastAsia="en-GB"/>
        </w:rPr>
        <w:tab/>
      </w:r>
      <w:r w:rsidRPr="005159C0">
        <w:rPr>
          <w:rFonts w:ascii="Arial" w:hAnsi="Arial" w:cs="Arial"/>
          <w:color w:val="5F5F5F"/>
          <w:sz w:val="20"/>
          <w:lang w:eastAsia="en-GB"/>
        </w:rPr>
        <w:tab/>
      </w:r>
      <w:r w:rsidRPr="005159C0">
        <w:rPr>
          <w:rFonts w:ascii="Arial" w:hAnsi="Arial" w:cs="Arial"/>
          <w:color w:val="5F5F5F"/>
          <w:sz w:val="20"/>
          <w:lang w:eastAsia="en-GB"/>
        </w:rPr>
        <w:tab/>
        <w:t xml:space="preserve">          </w:t>
      </w:r>
      <w:r w:rsidRPr="005159C0">
        <w:rPr>
          <w:rFonts w:ascii="Arial" w:hAnsi="Arial" w:cs="Arial"/>
          <w:color w:val="5F5F5F"/>
          <w:sz w:val="20"/>
          <w:lang w:eastAsia="en-GB"/>
        </w:rPr>
        <w:tab/>
      </w:r>
      <w:r w:rsidRPr="005159C0">
        <w:rPr>
          <w:rFonts w:ascii="Arial" w:hAnsi="Arial" w:cs="Arial"/>
          <w:color w:val="5F5F5F"/>
          <w:sz w:val="20"/>
          <w:lang w:eastAsia="en-GB"/>
        </w:rPr>
        <w:tab/>
      </w:r>
      <w:r w:rsidRPr="005159C0">
        <w:rPr>
          <w:rFonts w:ascii="Arial" w:hAnsi="Arial" w:cs="Arial"/>
          <w:color w:val="5F5F5F"/>
          <w:sz w:val="20"/>
          <w:lang w:eastAsia="en-GB"/>
        </w:rPr>
        <w:tab/>
      </w:r>
    </w:p>
    <w:p w14:paraId="515CD146" w14:textId="77777777" w:rsidR="005E203E" w:rsidRPr="005159C0" w:rsidRDefault="005E203E" w:rsidP="005159C0">
      <w:pPr>
        <w:pStyle w:val="BodyText"/>
        <w:rPr>
          <w:rFonts w:ascii="Arial" w:hAnsi="Arial" w:cs="Arial"/>
          <w:color w:val="5F5F5F"/>
          <w:sz w:val="20"/>
          <w:lang w:eastAsia="en-GB"/>
        </w:rPr>
      </w:pPr>
    </w:p>
    <w:p w14:paraId="6105E720" w14:textId="2D39A1F7" w:rsidR="00382B43" w:rsidRPr="00382B43" w:rsidRDefault="005E203E" w:rsidP="00382B43">
      <w:pPr>
        <w:pStyle w:val="BodyText"/>
        <w:rPr>
          <w:rFonts w:ascii="Arial" w:hAnsi="Arial" w:cs="Arial"/>
          <w:color w:val="5F5F5F"/>
          <w:sz w:val="20"/>
          <w:lang w:eastAsia="en-GB"/>
        </w:rPr>
      </w:pPr>
      <w:r w:rsidRPr="005159C0">
        <w:rPr>
          <w:rFonts w:ascii="Arial" w:hAnsi="Arial" w:cs="Arial"/>
          <w:color w:val="5F5F5F"/>
          <w:sz w:val="20"/>
          <w:lang w:eastAsia="en-GB"/>
        </w:rPr>
        <w:t>Obligatory from yield plots</w:t>
      </w:r>
      <w:r w:rsidR="00220B68">
        <w:rPr>
          <w:rFonts w:ascii="Arial" w:hAnsi="Arial" w:cs="Arial"/>
          <w:color w:val="5F5F5F"/>
          <w:sz w:val="20"/>
          <w:lang w:eastAsia="en-GB"/>
        </w:rPr>
        <w:t>.</w:t>
      </w:r>
    </w:p>
    <w:p w14:paraId="38FBCA2C" w14:textId="2A4590B4" w:rsidR="005E203E" w:rsidRPr="00B026B5" w:rsidRDefault="005E203E" w:rsidP="00B026B5">
      <w:pPr>
        <w:pStyle w:val="Heading4"/>
        <w:tabs>
          <w:tab w:val="clear" w:pos="1134"/>
          <w:tab w:val="clear" w:pos="2268"/>
          <w:tab w:val="clear" w:pos="3402"/>
          <w:tab w:val="clear" w:pos="4536"/>
          <w:tab w:val="clear" w:pos="5670"/>
          <w:tab w:val="clear" w:pos="6804"/>
          <w:tab w:val="clear" w:pos="7938"/>
          <w:tab w:val="clear" w:pos="10206"/>
        </w:tabs>
        <w:spacing w:before="240"/>
        <w:rPr>
          <w:rFonts w:asciiTheme="majorHAnsi" w:hAnsiTheme="majorHAnsi"/>
          <w:i w:val="0"/>
          <w:color w:val="0090D4"/>
          <w:sz w:val="28"/>
          <w:szCs w:val="20"/>
          <w:lang w:eastAsia="en-GB"/>
        </w:rPr>
      </w:pPr>
      <w:r w:rsidRPr="00B026B5">
        <w:rPr>
          <w:rFonts w:asciiTheme="majorHAnsi" w:hAnsiTheme="majorHAnsi"/>
          <w:i w:val="0"/>
          <w:color w:val="0090D4"/>
          <w:sz w:val="28"/>
          <w:szCs w:val="20"/>
          <w:lang w:eastAsia="en-GB"/>
        </w:rPr>
        <w:lastRenderedPageBreak/>
        <w:t>Plot dimensions</w:t>
      </w:r>
    </w:p>
    <w:p w14:paraId="6DB5AB9B" w14:textId="77777777" w:rsidR="007006C3" w:rsidRDefault="007006C3" w:rsidP="007006C3">
      <w:pPr>
        <w:pStyle w:val="BodyText"/>
        <w:rPr>
          <w:rFonts w:ascii="Arial" w:hAnsi="Arial" w:cs="Arial"/>
          <w:b/>
          <w:bCs/>
          <w:color w:val="5F5F5F"/>
          <w:sz w:val="20"/>
          <w:lang w:eastAsia="en-GB"/>
        </w:rPr>
      </w:pPr>
    </w:p>
    <w:p w14:paraId="2E87C151" w14:textId="68B7377E" w:rsidR="005E203E" w:rsidRPr="007006C3" w:rsidRDefault="007006C3" w:rsidP="007006C3">
      <w:pPr>
        <w:pStyle w:val="BodyText"/>
        <w:rPr>
          <w:rFonts w:ascii="Arial" w:hAnsi="Arial" w:cs="Arial"/>
          <w:b/>
          <w:bCs/>
          <w:color w:val="5F5F5F"/>
          <w:sz w:val="20"/>
          <w:lang w:eastAsia="en-GB"/>
        </w:rPr>
      </w:pPr>
      <w:r w:rsidRPr="007006C3">
        <w:rPr>
          <w:rFonts w:ascii="Arial" w:hAnsi="Arial" w:cs="Arial"/>
          <w:b/>
          <w:bCs/>
          <w:color w:val="5F5F5F"/>
          <w:sz w:val="20"/>
          <w:lang w:eastAsia="en-GB"/>
        </w:rPr>
        <w:t xml:space="preserve">Table </w:t>
      </w:r>
      <w:r w:rsidR="0091611A">
        <w:rPr>
          <w:rFonts w:ascii="Arial" w:hAnsi="Arial" w:cs="Arial"/>
          <w:b/>
          <w:bCs/>
          <w:color w:val="5F5F5F"/>
          <w:sz w:val="20"/>
          <w:lang w:eastAsia="en-GB"/>
        </w:rPr>
        <w:t>4</w:t>
      </w:r>
      <w:r w:rsidRPr="007006C3">
        <w:rPr>
          <w:rFonts w:ascii="Arial" w:hAnsi="Arial" w:cs="Arial"/>
          <w:b/>
          <w:bCs/>
          <w:color w:val="5F5F5F"/>
          <w:sz w:val="20"/>
          <w:lang w:eastAsia="en-GB"/>
        </w:rPr>
        <w:t xml:space="preserve"> – plot dimensions</w:t>
      </w: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25"/>
        <w:gridCol w:w="7589"/>
      </w:tblGrid>
      <w:tr w:rsidR="007006C3" w:rsidRPr="004A272D" w14:paraId="07CE47FA" w14:textId="77777777" w:rsidTr="007006C3">
        <w:trPr>
          <w:trHeight w:val="285"/>
        </w:trPr>
        <w:tc>
          <w:tcPr>
            <w:tcW w:w="1625" w:type="dxa"/>
            <w:shd w:val="clear" w:color="auto" w:fill="E9F4FC"/>
          </w:tcPr>
          <w:p w14:paraId="24E2E9C3" w14:textId="4B6879BE" w:rsidR="007006C3" w:rsidRPr="007006C3" w:rsidRDefault="007006C3" w:rsidP="007006C3">
            <w:pPr>
              <w:pStyle w:val="Tableheading"/>
              <w:tabs>
                <w:tab w:val="left" w:pos="615"/>
                <w:tab w:val="center" w:pos="3209"/>
              </w:tabs>
              <w:jc w:val="left"/>
              <w:rPr>
                <w:bCs w:val="0"/>
              </w:rPr>
            </w:pPr>
            <w:r w:rsidRPr="007006C3">
              <w:rPr>
                <w:bCs w:val="0"/>
              </w:rPr>
              <w:t>Dimension</w:t>
            </w:r>
          </w:p>
        </w:tc>
        <w:tc>
          <w:tcPr>
            <w:tcW w:w="7589" w:type="dxa"/>
            <w:shd w:val="clear" w:color="auto" w:fill="E9F4FC"/>
          </w:tcPr>
          <w:p w14:paraId="302EA074" w14:textId="449CE862" w:rsidR="007006C3" w:rsidRPr="007006C3" w:rsidRDefault="007006C3" w:rsidP="007006C3">
            <w:pPr>
              <w:pStyle w:val="Tableheading"/>
              <w:tabs>
                <w:tab w:val="left" w:pos="615"/>
                <w:tab w:val="center" w:pos="3209"/>
              </w:tabs>
              <w:jc w:val="left"/>
              <w:rPr>
                <w:bCs w:val="0"/>
              </w:rPr>
            </w:pPr>
            <w:r w:rsidRPr="007006C3">
              <w:rPr>
                <w:bCs w:val="0"/>
              </w:rPr>
              <w:t>Description</w:t>
            </w:r>
          </w:p>
        </w:tc>
      </w:tr>
      <w:tr w:rsidR="005E203E" w:rsidRPr="004A272D" w14:paraId="2898D4A4" w14:textId="77777777" w:rsidTr="007006C3">
        <w:trPr>
          <w:trHeight w:val="285"/>
        </w:trPr>
        <w:tc>
          <w:tcPr>
            <w:tcW w:w="1625" w:type="dxa"/>
            <w:hideMark/>
          </w:tcPr>
          <w:p w14:paraId="29101745" w14:textId="77777777" w:rsidR="005E203E" w:rsidRPr="007006C3" w:rsidRDefault="005E203E" w:rsidP="007006C3">
            <w:pPr>
              <w:pStyle w:val="Table-Body-centred"/>
              <w:jc w:val="left"/>
            </w:pPr>
            <w:r w:rsidRPr="007006C3">
              <w:t>Plot length</w:t>
            </w:r>
          </w:p>
        </w:tc>
        <w:tc>
          <w:tcPr>
            <w:tcW w:w="7589" w:type="dxa"/>
            <w:hideMark/>
          </w:tcPr>
          <w:p w14:paraId="6959798C" w14:textId="77777777" w:rsidR="005E203E" w:rsidRPr="007006C3" w:rsidRDefault="005E203E" w:rsidP="007006C3">
            <w:pPr>
              <w:pStyle w:val="Table-Body-centred"/>
              <w:jc w:val="left"/>
            </w:pPr>
            <w:r w:rsidRPr="007006C3">
              <w:t>the plot length harvested in metres</w:t>
            </w:r>
          </w:p>
        </w:tc>
      </w:tr>
      <w:tr w:rsidR="005E203E" w:rsidRPr="004A272D" w14:paraId="02CBC1B4" w14:textId="77777777" w:rsidTr="007006C3">
        <w:trPr>
          <w:trHeight w:val="1125"/>
        </w:trPr>
        <w:tc>
          <w:tcPr>
            <w:tcW w:w="1625" w:type="dxa"/>
            <w:hideMark/>
          </w:tcPr>
          <w:p w14:paraId="0A2256D2" w14:textId="77777777" w:rsidR="005E203E" w:rsidRPr="007006C3" w:rsidRDefault="005E203E" w:rsidP="007006C3">
            <w:pPr>
              <w:pStyle w:val="Table-Body-centred"/>
              <w:jc w:val="left"/>
            </w:pPr>
            <w:r w:rsidRPr="007006C3">
              <w:t>Plot width</w:t>
            </w:r>
          </w:p>
        </w:tc>
        <w:tc>
          <w:tcPr>
            <w:tcW w:w="7589" w:type="dxa"/>
            <w:hideMark/>
          </w:tcPr>
          <w:p w14:paraId="62697574" w14:textId="77777777" w:rsidR="005E203E" w:rsidRPr="007006C3" w:rsidRDefault="005E203E" w:rsidP="007006C3">
            <w:pPr>
              <w:pStyle w:val="Table-Body-centred"/>
              <w:jc w:val="left"/>
            </w:pPr>
            <w:r w:rsidRPr="007006C3">
              <w:t>the width of the harvested plot in metres from outer row to outer row plus half of the inter-plot gap on each side (in the case of bordered plots this is between the outer yielded row and the closest border row). If the inter-plot gap varies it should be measured for each plot.</w:t>
            </w:r>
          </w:p>
        </w:tc>
      </w:tr>
    </w:tbl>
    <w:p w14:paraId="5DD2D2B5" w14:textId="77777777" w:rsidR="005E203E" w:rsidRPr="0034428A" w:rsidRDefault="005E203E" w:rsidP="0034428A">
      <w:pPr>
        <w:pStyle w:val="BodyText"/>
        <w:rPr>
          <w:rFonts w:ascii="Arial" w:hAnsi="Arial" w:cs="Arial"/>
          <w:color w:val="5F5F5F"/>
          <w:sz w:val="20"/>
          <w:lang w:eastAsia="en-GB"/>
        </w:rPr>
      </w:pPr>
      <w:r w:rsidRPr="0034428A">
        <w:rPr>
          <w:rFonts w:ascii="Arial" w:hAnsi="Arial" w:cs="Arial"/>
          <w:color w:val="5F5F5F"/>
          <w:sz w:val="20"/>
          <w:lang w:eastAsia="en-GB"/>
        </w:rPr>
        <w:t xml:space="preserve">Record all plots.  </w:t>
      </w:r>
    </w:p>
    <w:p w14:paraId="7BEA4C0F" w14:textId="77777777" w:rsidR="005E203E" w:rsidRPr="0034428A" w:rsidRDefault="005E203E" w:rsidP="0034428A">
      <w:pPr>
        <w:pStyle w:val="BodyText"/>
        <w:rPr>
          <w:rFonts w:ascii="Arial" w:hAnsi="Arial" w:cs="Arial"/>
          <w:color w:val="5F5F5F"/>
          <w:sz w:val="20"/>
          <w:lang w:eastAsia="en-GB"/>
        </w:rPr>
      </w:pPr>
    </w:p>
    <w:p w14:paraId="6674D847" w14:textId="77777777" w:rsidR="005E203E" w:rsidRPr="0034428A" w:rsidRDefault="005E203E" w:rsidP="0034428A">
      <w:pPr>
        <w:pStyle w:val="BodyText"/>
        <w:rPr>
          <w:rFonts w:ascii="Arial" w:hAnsi="Arial" w:cs="Arial"/>
          <w:color w:val="5F5F5F"/>
          <w:sz w:val="20"/>
          <w:lang w:eastAsia="en-GB"/>
        </w:rPr>
      </w:pPr>
      <w:r w:rsidRPr="0034428A">
        <w:rPr>
          <w:rFonts w:ascii="Arial" w:hAnsi="Arial" w:cs="Arial"/>
          <w:color w:val="5F5F5F"/>
          <w:sz w:val="20"/>
          <w:u w:val="single"/>
          <w:lang w:eastAsia="en-GB"/>
        </w:rPr>
        <w:t>The fresh seed yield must be recorded in kg</w:t>
      </w:r>
      <w:r w:rsidRPr="0034428A">
        <w:rPr>
          <w:rFonts w:ascii="Arial" w:hAnsi="Arial" w:cs="Arial"/>
          <w:color w:val="5F5F5F"/>
          <w:sz w:val="20"/>
          <w:lang w:eastAsia="en-GB"/>
        </w:rPr>
        <w:t xml:space="preserve">. Any tare weight must be subtracted before submitting the data. Return with the yield the completed Agchem sheet and note in the diary any factors which may have affected the yield of the trial or individual plots.  </w:t>
      </w:r>
    </w:p>
    <w:p w14:paraId="2B9A0D50" w14:textId="77777777" w:rsidR="005E203E" w:rsidRPr="004A272D" w:rsidRDefault="005E203E" w:rsidP="001054E5">
      <w:pPr>
        <w:pStyle w:val="BodyText"/>
        <w:rPr>
          <w:rFonts w:ascii="Arial" w:hAnsi="Arial" w:cs="Arial"/>
          <w:szCs w:val="22"/>
        </w:rPr>
      </w:pPr>
    </w:p>
    <w:p w14:paraId="4FFD70A8" w14:textId="77777777" w:rsidR="005E203E" w:rsidRPr="001054E5" w:rsidRDefault="005E203E" w:rsidP="001054E5">
      <w:pPr>
        <w:pStyle w:val="BodyText"/>
        <w:rPr>
          <w:rFonts w:ascii="Arial" w:hAnsi="Arial" w:cs="Arial"/>
          <w:color w:val="5F5F5F"/>
          <w:sz w:val="20"/>
          <w:lang w:eastAsia="en-GB"/>
        </w:rPr>
      </w:pPr>
      <w:r w:rsidRPr="001054E5">
        <w:rPr>
          <w:rFonts w:ascii="Arial" w:hAnsi="Arial" w:cs="Arial"/>
          <w:color w:val="5F5F5F"/>
          <w:sz w:val="20"/>
          <w:lang w:eastAsia="en-GB"/>
        </w:rPr>
        <w:t>The dry matter % of each plot must be determined by the oven method (see Appendix 5) and samples retained for oil content analysis (</w:t>
      </w:r>
      <w:hyperlink w:anchor="_2.4_Trial_samples" w:history="1">
        <w:r w:rsidRPr="001054E5">
          <w:rPr>
            <w:rStyle w:val="Hyperlink"/>
            <w:rFonts w:ascii="Arial" w:hAnsi="Arial" w:cs="Arial"/>
            <w:sz w:val="20"/>
            <w:lang w:eastAsia="en-GB"/>
          </w:rPr>
          <w:t>see section 2.4</w:t>
        </w:r>
      </w:hyperlink>
      <w:r w:rsidRPr="001054E5">
        <w:rPr>
          <w:rFonts w:ascii="Arial" w:hAnsi="Arial" w:cs="Arial"/>
          <w:color w:val="5F5F5F"/>
          <w:sz w:val="20"/>
          <w:lang w:eastAsia="en-GB"/>
        </w:rPr>
        <w:t>).</w:t>
      </w:r>
    </w:p>
    <w:p w14:paraId="48D7B885" w14:textId="77777777" w:rsidR="005E203E" w:rsidRPr="004A272D" w:rsidRDefault="005E203E" w:rsidP="00D0532A">
      <w:pPr>
        <w:pStyle w:val="BodyText"/>
        <w:rPr>
          <w:rFonts w:ascii="Arial" w:hAnsi="Arial" w:cs="Arial"/>
          <w:szCs w:val="22"/>
        </w:rPr>
      </w:pPr>
    </w:p>
    <w:p w14:paraId="16CE97D7" w14:textId="576E06E0" w:rsidR="005E203E" w:rsidRPr="001054E5" w:rsidRDefault="005E203E" w:rsidP="001054E5">
      <w:pPr>
        <w:pStyle w:val="BodyText"/>
        <w:rPr>
          <w:rFonts w:ascii="Arial" w:hAnsi="Arial" w:cs="Arial"/>
          <w:color w:val="5F5F5F"/>
          <w:sz w:val="20"/>
          <w:lang w:eastAsia="en-GB"/>
        </w:rPr>
      </w:pPr>
      <w:r w:rsidRPr="001054E5">
        <w:rPr>
          <w:rFonts w:ascii="Arial" w:hAnsi="Arial" w:cs="Arial"/>
          <w:color w:val="5F5F5F"/>
          <w:sz w:val="20"/>
          <w:u w:val="single"/>
          <w:lang w:eastAsia="en-GB"/>
        </w:rPr>
        <w:t>(Resistance to) Seed Loss (shedding/pod shattering) (1-9)</w:t>
      </w:r>
      <w:r w:rsidR="00382B43" w:rsidRPr="00382B43">
        <w:rPr>
          <w:rFonts w:ascii="Arial" w:hAnsi="Arial" w:cs="Arial"/>
          <w:b/>
          <w:bCs/>
          <w:color w:val="5F5F5F"/>
          <w:sz w:val="20"/>
          <w:u w:val="single"/>
          <w:lang w:eastAsia="en-GB"/>
        </w:rPr>
        <w:t xml:space="preserve"> (</w:t>
      </w:r>
      <w:r w:rsidRPr="00382B43">
        <w:rPr>
          <w:rFonts w:ascii="Arial" w:hAnsi="Arial" w:cs="Arial"/>
          <w:b/>
          <w:bCs/>
          <w:color w:val="5F5F5F"/>
          <w:sz w:val="20"/>
          <w:u w:val="single"/>
          <w:lang w:eastAsia="en-GB"/>
        </w:rPr>
        <w:t>OBLIGATORY</w:t>
      </w:r>
      <w:r w:rsidR="00382B43" w:rsidRPr="00382B43">
        <w:rPr>
          <w:rFonts w:ascii="Arial" w:hAnsi="Arial" w:cs="Arial"/>
          <w:b/>
          <w:bCs/>
          <w:color w:val="5F5F5F"/>
          <w:sz w:val="20"/>
          <w:u w:val="single"/>
          <w:lang w:eastAsia="en-GB"/>
        </w:rPr>
        <w:t>)</w:t>
      </w:r>
      <w:r w:rsidRPr="001054E5">
        <w:rPr>
          <w:rFonts w:ascii="Arial" w:hAnsi="Arial" w:cs="Arial"/>
          <w:b/>
          <w:bCs/>
          <w:color w:val="5F5F5F"/>
          <w:sz w:val="20"/>
          <w:lang w:eastAsia="en-GB"/>
        </w:rPr>
        <w:tab/>
      </w:r>
      <w:r w:rsidRPr="001054E5">
        <w:rPr>
          <w:rFonts w:ascii="Arial" w:hAnsi="Arial" w:cs="Arial"/>
          <w:color w:val="5F5F5F"/>
          <w:sz w:val="20"/>
          <w:lang w:eastAsia="en-GB"/>
        </w:rPr>
        <w:tab/>
      </w:r>
      <w:r w:rsidRPr="001054E5">
        <w:rPr>
          <w:rFonts w:ascii="Arial" w:hAnsi="Arial" w:cs="Arial"/>
          <w:color w:val="5F5F5F"/>
          <w:sz w:val="20"/>
          <w:lang w:eastAsia="en-GB"/>
        </w:rPr>
        <w:tab/>
      </w:r>
    </w:p>
    <w:p w14:paraId="3A50F162" w14:textId="77777777" w:rsidR="00382B43" w:rsidRDefault="005E203E" w:rsidP="001054E5">
      <w:pPr>
        <w:pStyle w:val="BodyText"/>
        <w:rPr>
          <w:rFonts w:ascii="Arial" w:hAnsi="Arial" w:cs="Arial"/>
          <w:color w:val="5F5F5F"/>
          <w:sz w:val="20"/>
          <w:lang w:eastAsia="en-GB"/>
        </w:rPr>
      </w:pPr>
      <w:r w:rsidRPr="001054E5">
        <w:rPr>
          <w:rFonts w:ascii="Arial" w:hAnsi="Arial" w:cs="Arial"/>
          <w:color w:val="5F5F5F"/>
          <w:sz w:val="20"/>
          <w:lang w:eastAsia="en-GB"/>
        </w:rPr>
        <w:t xml:space="preserve"> </w:t>
      </w:r>
    </w:p>
    <w:p w14:paraId="0EA3DE90" w14:textId="330AA461" w:rsidR="005E203E" w:rsidRPr="001054E5" w:rsidRDefault="005E203E" w:rsidP="001054E5">
      <w:pPr>
        <w:pStyle w:val="BodyText"/>
        <w:rPr>
          <w:rFonts w:ascii="Arial" w:hAnsi="Arial" w:cs="Arial"/>
          <w:color w:val="5F5F5F"/>
          <w:sz w:val="20"/>
          <w:lang w:eastAsia="en-GB"/>
        </w:rPr>
      </w:pPr>
      <w:r w:rsidRPr="001054E5">
        <w:rPr>
          <w:rFonts w:ascii="Arial" w:hAnsi="Arial" w:cs="Arial"/>
          <w:color w:val="5F5F5F"/>
          <w:sz w:val="20"/>
          <w:lang w:eastAsia="en-GB"/>
        </w:rPr>
        <w:t>1 = severe seed loss</w:t>
      </w:r>
    </w:p>
    <w:p w14:paraId="3F9DEA6B" w14:textId="4E4915C4" w:rsidR="005E203E" w:rsidRPr="001054E5" w:rsidRDefault="005E203E" w:rsidP="001054E5">
      <w:pPr>
        <w:pStyle w:val="BodyText"/>
        <w:rPr>
          <w:rFonts w:ascii="Arial" w:hAnsi="Arial" w:cs="Arial"/>
          <w:color w:val="5F5F5F"/>
          <w:sz w:val="20"/>
          <w:lang w:eastAsia="en-GB"/>
        </w:rPr>
      </w:pPr>
      <w:r w:rsidRPr="001054E5">
        <w:rPr>
          <w:rFonts w:ascii="Arial" w:hAnsi="Arial" w:cs="Arial"/>
          <w:color w:val="5F5F5F"/>
          <w:sz w:val="20"/>
          <w:lang w:eastAsia="en-GB"/>
        </w:rPr>
        <w:t>9 = no seed loss</w:t>
      </w:r>
    </w:p>
    <w:p w14:paraId="2836D5E0" w14:textId="77777777" w:rsidR="005E203E" w:rsidRPr="0066191F" w:rsidRDefault="005E203E" w:rsidP="0066191F">
      <w:pPr>
        <w:pStyle w:val="BodyText"/>
        <w:rPr>
          <w:rFonts w:ascii="Arial" w:hAnsi="Arial" w:cs="Arial"/>
          <w:color w:val="5F5F5F"/>
          <w:sz w:val="20"/>
          <w:lang w:eastAsia="en-GB"/>
        </w:rPr>
      </w:pPr>
    </w:p>
    <w:p w14:paraId="5AB7C565" w14:textId="77777777" w:rsidR="005E203E" w:rsidRPr="0066191F" w:rsidRDefault="005E203E" w:rsidP="0066191F">
      <w:pPr>
        <w:pStyle w:val="BodyText"/>
        <w:rPr>
          <w:rFonts w:ascii="Arial" w:hAnsi="Arial" w:cs="Arial"/>
          <w:color w:val="5F5F5F"/>
          <w:sz w:val="20"/>
          <w:lang w:eastAsia="en-GB"/>
        </w:rPr>
      </w:pPr>
      <w:r w:rsidRPr="0066191F">
        <w:rPr>
          <w:rFonts w:ascii="Arial" w:hAnsi="Arial" w:cs="Arial"/>
          <w:color w:val="5F5F5F"/>
          <w:sz w:val="20"/>
          <w:lang w:eastAsia="en-GB"/>
        </w:rPr>
        <w:t>Obligatory from all yield trials. Base scores either on observations of pod shattering on the plant or counts of seed on the ground prior to combining. In particular, check the early maturing varieties by referring to your maturity scores. Trial operator to provide an assessment key.</w:t>
      </w:r>
    </w:p>
    <w:p w14:paraId="571C976B" w14:textId="77777777" w:rsidR="005E203E" w:rsidRPr="004A272D" w:rsidRDefault="005E203E" w:rsidP="0066191F">
      <w:pPr>
        <w:pStyle w:val="BodyText"/>
        <w:rPr>
          <w:rFonts w:ascii="Arial" w:hAnsi="Arial" w:cs="Arial"/>
          <w:szCs w:val="22"/>
        </w:rPr>
      </w:pPr>
    </w:p>
    <w:p w14:paraId="7EE9DB01" w14:textId="0B88C134" w:rsidR="005E203E" w:rsidRPr="0066191F" w:rsidRDefault="005E203E" w:rsidP="0066191F">
      <w:pPr>
        <w:pStyle w:val="BodyText"/>
        <w:rPr>
          <w:rFonts w:ascii="Arial" w:hAnsi="Arial" w:cs="Arial"/>
          <w:color w:val="5F5F5F"/>
          <w:sz w:val="20"/>
          <w:lang w:eastAsia="en-GB"/>
        </w:rPr>
      </w:pPr>
      <w:r w:rsidRPr="0066191F">
        <w:rPr>
          <w:rFonts w:ascii="Arial" w:hAnsi="Arial" w:cs="Arial"/>
          <w:color w:val="5F5F5F"/>
          <w:sz w:val="20"/>
          <w:u w:val="single"/>
          <w:lang w:eastAsia="en-GB"/>
        </w:rPr>
        <w:t>Combine losses (1-9)</w:t>
      </w:r>
      <w:r w:rsidR="00382B43" w:rsidRPr="00382B43">
        <w:rPr>
          <w:rFonts w:ascii="Arial" w:hAnsi="Arial" w:cs="Arial"/>
          <w:color w:val="5F5F5F"/>
          <w:sz w:val="20"/>
          <w:u w:val="single"/>
          <w:lang w:eastAsia="en-GB"/>
        </w:rPr>
        <w:t xml:space="preserve"> (</w:t>
      </w:r>
      <w:r w:rsidRPr="00382B43">
        <w:rPr>
          <w:rFonts w:ascii="Arial" w:hAnsi="Arial" w:cs="Arial"/>
          <w:b/>
          <w:bCs/>
          <w:color w:val="5F5F5F"/>
          <w:sz w:val="20"/>
          <w:u w:val="single"/>
          <w:lang w:eastAsia="en-GB"/>
        </w:rPr>
        <w:t>OBLIGATORY</w:t>
      </w:r>
      <w:r w:rsidR="00382B43" w:rsidRPr="00382B43">
        <w:rPr>
          <w:rFonts w:ascii="Arial" w:hAnsi="Arial" w:cs="Arial"/>
          <w:b/>
          <w:bCs/>
          <w:color w:val="5F5F5F"/>
          <w:sz w:val="20"/>
          <w:u w:val="single"/>
          <w:lang w:eastAsia="en-GB"/>
        </w:rPr>
        <w:t>)</w:t>
      </w:r>
    </w:p>
    <w:p w14:paraId="5A4C1ECD" w14:textId="77777777" w:rsidR="0066191F" w:rsidRDefault="0066191F" w:rsidP="0066191F">
      <w:pPr>
        <w:pStyle w:val="BodyText"/>
        <w:rPr>
          <w:rFonts w:ascii="Arial" w:hAnsi="Arial" w:cs="Arial"/>
          <w:color w:val="5F5F5F"/>
          <w:sz w:val="20"/>
          <w:lang w:eastAsia="en-GB"/>
        </w:rPr>
      </w:pPr>
    </w:p>
    <w:p w14:paraId="6C83AE38" w14:textId="12080FA0" w:rsidR="005E203E" w:rsidRPr="0066191F" w:rsidRDefault="005E203E" w:rsidP="0066191F">
      <w:pPr>
        <w:pStyle w:val="BodyText"/>
        <w:rPr>
          <w:rFonts w:ascii="Arial" w:hAnsi="Arial" w:cs="Arial"/>
          <w:color w:val="5F5F5F"/>
          <w:sz w:val="20"/>
          <w:lang w:eastAsia="en-GB"/>
        </w:rPr>
      </w:pPr>
      <w:r w:rsidRPr="0066191F">
        <w:rPr>
          <w:rFonts w:ascii="Arial" w:hAnsi="Arial" w:cs="Arial"/>
          <w:color w:val="5F5F5F"/>
          <w:sz w:val="20"/>
          <w:lang w:eastAsia="en-GB"/>
        </w:rPr>
        <w:t>1 = severe seed loss</w:t>
      </w:r>
    </w:p>
    <w:p w14:paraId="12BF9A19" w14:textId="686C4A6A" w:rsidR="005E203E" w:rsidRPr="0066191F" w:rsidRDefault="005E203E" w:rsidP="0066191F">
      <w:pPr>
        <w:pStyle w:val="BodyText"/>
        <w:rPr>
          <w:rFonts w:ascii="Arial" w:hAnsi="Arial" w:cs="Arial"/>
          <w:color w:val="5F5F5F"/>
          <w:sz w:val="20"/>
          <w:lang w:eastAsia="en-GB"/>
        </w:rPr>
      </w:pPr>
      <w:r w:rsidRPr="0066191F">
        <w:rPr>
          <w:rFonts w:ascii="Arial" w:hAnsi="Arial" w:cs="Arial"/>
          <w:color w:val="5F5F5F"/>
          <w:sz w:val="20"/>
          <w:lang w:eastAsia="en-GB"/>
        </w:rPr>
        <w:t>9 = no seed loss</w:t>
      </w:r>
    </w:p>
    <w:p w14:paraId="5B877F61" w14:textId="77777777" w:rsidR="005E203E" w:rsidRPr="00AA5980" w:rsidRDefault="005E203E" w:rsidP="00AA5980">
      <w:pPr>
        <w:pStyle w:val="BodyText"/>
        <w:rPr>
          <w:rFonts w:ascii="Arial" w:hAnsi="Arial" w:cs="Arial"/>
          <w:color w:val="5F5F5F"/>
          <w:sz w:val="20"/>
          <w:lang w:eastAsia="en-GB"/>
        </w:rPr>
      </w:pPr>
    </w:p>
    <w:p w14:paraId="18F71310" w14:textId="436B328B" w:rsidR="005E203E" w:rsidRPr="0091611A" w:rsidRDefault="005E203E" w:rsidP="0091611A">
      <w:pPr>
        <w:pStyle w:val="BodyText"/>
        <w:rPr>
          <w:rFonts w:ascii="Arial" w:hAnsi="Arial" w:cs="Arial"/>
          <w:color w:val="5F5F5F"/>
          <w:sz w:val="20"/>
          <w:lang w:eastAsia="en-GB"/>
        </w:rPr>
      </w:pPr>
      <w:r w:rsidRPr="00AA5980">
        <w:rPr>
          <w:rFonts w:ascii="Arial" w:hAnsi="Arial" w:cs="Arial"/>
          <w:color w:val="5F5F5F"/>
          <w:sz w:val="20"/>
          <w:lang w:eastAsia="en-GB"/>
        </w:rPr>
        <w:t>Obligatory from all yield trials. Ensure that combines are set correctly to minimise losses at harvest. Estimate the number of seeds lost per m</w:t>
      </w:r>
      <w:r w:rsidRPr="00AA5980">
        <w:rPr>
          <w:rFonts w:ascii="Arial" w:hAnsi="Arial" w:cs="Arial"/>
          <w:color w:val="5F5F5F"/>
          <w:sz w:val="20"/>
          <w:vertAlign w:val="superscript"/>
          <w:lang w:eastAsia="en-GB"/>
        </w:rPr>
        <w:t>2</w:t>
      </w:r>
      <w:r w:rsidRPr="00AA5980">
        <w:rPr>
          <w:rFonts w:ascii="Arial" w:hAnsi="Arial" w:cs="Arial"/>
          <w:color w:val="5F5F5F"/>
          <w:sz w:val="20"/>
          <w:lang w:eastAsia="en-GB"/>
        </w:rPr>
        <w:t xml:space="preserve"> for the plot(s) with the most losses so that the approximate yield loss can be estimated. Note in the trial diary the cause of losses (at the cutterbar, severe lodging etc.). In particular, check the plots of early maturing varieties by referring to your maturity </w:t>
      </w:r>
      <w:r w:rsidR="0091611A" w:rsidRPr="00AA5980">
        <w:rPr>
          <w:rFonts w:ascii="Arial" w:hAnsi="Arial" w:cs="Arial"/>
          <w:color w:val="5F5F5F"/>
          <w:sz w:val="20"/>
          <w:lang w:eastAsia="en-GB"/>
        </w:rPr>
        <w:t>scores. Trial</w:t>
      </w:r>
      <w:r w:rsidRPr="00AA5980">
        <w:rPr>
          <w:rFonts w:ascii="Arial" w:hAnsi="Arial" w:cs="Arial"/>
          <w:color w:val="5F5F5F"/>
          <w:sz w:val="20"/>
          <w:lang w:eastAsia="en-GB"/>
        </w:rPr>
        <w:t xml:space="preserve"> operator to provide an assessment key.</w:t>
      </w:r>
    </w:p>
    <w:p w14:paraId="5D070BC9" w14:textId="0A1513F5" w:rsidR="005E203E" w:rsidRPr="005947E0" w:rsidRDefault="005E203E" w:rsidP="005947E0">
      <w:pPr>
        <w:pStyle w:val="Heading4"/>
        <w:tabs>
          <w:tab w:val="clear" w:pos="1134"/>
          <w:tab w:val="clear" w:pos="2268"/>
          <w:tab w:val="clear" w:pos="3402"/>
          <w:tab w:val="clear" w:pos="4536"/>
          <w:tab w:val="clear" w:pos="5670"/>
          <w:tab w:val="clear" w:pos="6804"/>
          <w:tab w:val="clear" w:pos="7938"/>
          <w:tab w:val="clear" w:pos="10206"/>
        </w:tabs>
        <w:spacing w:before="240"/>
        <w:rPr>
          <w:rFonts w:asciiTheme="majorHAnsi" w:hAnsiTheme="majorHAnsi"/>
          <w:i w:val="0"/>
          <w:color w:val="0090D4"/>
          <w:sz w:val="28"/>
          <w:szCs w:val="20"/>
          <w:lang w:eastAsia="en-GB"/>
        </w:rPr>
      </w:pPr>
      <w:r w:rsidRPr="005947E0">
        <w:rPr>
          <w:rFonts w:asciiTheme="majorHAnsi" w:hAnsiTheme="majorHAnsi"/>
          <w:i w:val="0"/>
          <w:color w:val="0090D4"/>
          <w:sz w:val="28"/>
          <w:szCs w:val="20"/>
          <w:lang w:eastAsia="en-GB"/>
        </w:rPr>
        <w:t xml:space="preserve">Pests and other factors affecting validation </w:t>
      </w:r>
    </w:p>
    <w:p w14:paraId="725C11B5" w14:textId="77777777" w:rsidR="005E203E" w:rsidRPr="004D2EF8" w:rsidRDefault="005E203E" w:rsidP="005E203E">
      <w:pPr>
        <w:pStyle w:val="BodyText"/>
        <w:rPr>
          <w:rFonts w:ascii="Arial" w:hAnsi="Arial" w:cs="Arial"/>
          <w:color w:val="5F5F5F"/>
          <w:sz w:val="20"/>
          <w:lang w:eastAsia="en-GB"/>
        </w:rPr>
      </w:pPr>
      <w:r w:rsidRPr="004D2EF8">
        <w:rPr>
          <w:rFonts w:ascii="Arial" w:hAnsi="Arial" w:cs="Arial"/>
          <w:color w:val="5F5F5F"/>
          <w:sz w:val="20"/>
          <w:lang w:eastAsia="en-GB"/>
        </w:rPr>
        <w:t>Attacks by pests and any other site features must be noted. Individual plot records must be made if varietal differences are apparent.  The character recorded must be clearly described and the scale clearly defined. Notes on factors that are likely to affect the validity of the trial must be recorded in the trials workbook. A cabbage stem flea beetle assessment scale is currently being developed, and will be provided during the contract period.</w:t>
      </w:r>
    </w:p>
    <w:p w14:paraId="000ED779" w14:textId="77777777" w:rsidR="00382B43" w:rsidRDefault="00382B43" w:rsidP="00733EB7">
      <w:pPr>
        <w:pStyle w:val="Heading3"/>
        <w:keepNext w:val="0"/>
        <w:keepLines w:val="0"/>
        <w:tabs>
          <w:tab w:val="clear" w:pos="1134"/>
          <w:tab w:val="clear" w:pos="2268"/>
          <w:tab w:val="clear" w:pos="3402"/>
          <w:tab w:val="clear" w:pos="4536"/>
          <w:tab w:val="clear" w:pos="5670"/>
          <w:tab w:val="clear" w:pos="6804"/>
          <w:tab w:val="clear" w:pos="7938"/>
          <w:tab w:val="clear" w:pos="10206"/>
        </w:tabs>
        <w:spacing w:before="360" w:after="120"/>
        <w:jc w:val="both"/>
        <w:rPr>
          <w:rFonts w:ascii="Ubuntu" w:eastAsia="Times New Roman" w:hAnsi="Ubuntu" w:cs="Arial"/>
          <w:color w:val="0090D4"/>
          <w:sz w:val="32"/>
          <w:szCs w:val="32"/>
          <w:lang w:eastAsia="en-GB"/>
        </w:rPr>
      </w:pPr>
      <w:bookmarkStart w:id="80" w:name="_Toc416786060"/>
      <w:bookmarkStart w:id="81" w:name="_Toc93578582"/>
      <w:bookmarkStart w:id="82" w:name="_Toc233125716"/>
    </w:p>
    <w:p w14:paraId="6F96236C" w14:textId="77777777" w:rsidR="00382B43" w:rsidRDefault="00382B43" w:rsidP="00733EB7">
      <w:pPr>
        <w:pStyle w:val="Heading3"/>
        <w:keepNext w:val="0"/>
        <w:keepLines w:val="0"/>
        <w:tabs>
          <w:tab w:val="clear" w:pos="1134"/>
          <w:tab w:val="clear" w:pos="2268"/>
          <w:tab w:val="clear" w:pos="3402"/>
          <w:tab w:val="clear" w:pos="4536"/>
          <w:tab w:val="clear" w:pos="5670"/>
          <w:tab w:val="clear" w:pos="6804"/>
          <w:tab w:val="clear" w:pos="7938"/>
          <w:tab w:val="clear" w:pos="10206"/>
        </w:tabs>
        <w:spacing w:before="360" w:after="120"/>
        <w:jc w:val="both"/>
        <w:rPr>
          <w:rFonts w:ascii="Ubuntu" w:eastAsia="Times New Roman" w:hAnsi="Ubuntu" w:cs="Arial"/>
          <w:color w:val="0090D4"/>
          <w:sz w:val="32"/>
          <w:szCs w:val="32"/>
          <w:lang w:eastAsia="en-GB"/>
        </w:rPr>
      </w:pPr>
    </w:p>
    <w:p w14:paraId="77CBE8B8" w14:textId="546CDE39" w:rsidR="005E203E" w:rsidRPr="00733EB7" w:rsidRDefault="005E203E" w:rsidP="00733EB7">
      <w:pPr>
        <w:pStyle w:val="Heading3"/>
        <w:keepNext w:val="0"/>
        <w:keepLines w:val="0"/>
        <w:tabs>
          <w:tab w:val="clear" w:pos="1134"/>
          <w:tab w:val="clear" w:pos="2268"/>
          <w:tab w:val="clear" w:pos="3402"/>
          <w:tab w:val="clear" w:pos="4536"/>
          <w:tab w:val="clear" w:pos="5670"/>
          <w:tab w:val="clear" w:pos="6804"/>
          <w:tab w:val="clear" w:pos="7938"/>
          <w:tab w:val="clear" w:pos="10206"/>
        </w:tabs>
        <w:spacing w:before="360" w:after="120"/>
        <w:jc w:val="both"/>
        <w:rPr>
          <w:rFonts w:ascii="Ubuntu" w:eastAsia="Times New Roman" w:hAnsi="Ubuntu" w:cs="Arial"/>
          <w:color w:val="0090D4"/>
          <w:sz w:val="32"/>
          <w:szCs w:val="32"/>
          <w:lang w:eastAsia="en-GB"/>
        </w:rPr>
      </w:pPr>
      <w:r w:rsidRPr="00733EB7">
        <w:rPr>
          <w:rFonts w:ascii="Ubuntu" w:eastAsia="Times New Roman" w:hAnsi="Ubuntu" w:cs="Arial"/>
          <w:color w:val="0090D4"/>
          <w:sz w:val="32"/>
          <w:szCs w:val="32"/>
          <w:lang w:eastAsia="en-GB"/>
        </w:rPr>
        <w:lastRenderedPageBreak/>
        <w:t>2.3 Disease assessment and recording</w:t>
      </w:r>
      <w:bookmarkEnd w:id="80"/>
      <w:bookmarkEnd w:id="81"/>
      <w:bookmarkEnd w:id="82"/>
      <w:r w:rsidRPr="00733EB7">
        <w:rPr>
          <w:rFonts w:ascii="Ubuntu" w:eastAsia="Times New Roman" w:hAnsi="Ubuntu" w:cs="Arial"/>
          <w:color w:val="0090D4"/>
          <w:sz w:val="32"/>
          <w:szCs w:val="32"/>
          <w:lang w:eastAsia="en-GB"/>
        </w:rPr>
        <w:t xml:space="preserve"> </w:t>
      </w:r>
    </w:p>
    <w:p w14:paraId="2F2A76AD" w14:textId="77777777" w:rsidR="005E203E" w:rsidRPr="00733EB7" w:rsidRDefault="005E203E" w:rsidP="005E203E">
      <w:pPr>
        <w:pStyle w:val="BodyText"/>
        <w:rPr>
          <w:rFonts w:ascii="Arial" w:hAnsi="Arial" w:cs="Arial"/>
          <w:color w:val="5F5F5F"/>
          <w:sz w:val="20"/>
          <w:lang w:eastAsia="en-GB"/>
        </w:rPr>
      </w:pPr>
      <w:r w:rsidRPr="00733EB7">
        <w:rPr>
          <w:rFonts w:ascii="Arial" w:hAnsi="Arial" w:cs="Arial"/>
          <w:color w:val="5F5F5F"/>
          <w:sz w:val="20"/>
          <w:lang w:eastAsia="en-GB"/>
        </w:rPr>
        <w:t xml:space="preserve">To be recorded from all untreated trials and DOPs using the assessment key in Appendix 1. </w:t>
      </w:r>
    </w:p>
    <w:p w14:paraId="0B17A943" w14:textId="77777777" w:rsidR="005E203E" w:rsidRPr="00733EB7" w:rsidRDefault="005E203E" w:rsidP="00733EB7">
      <w:pPr>
        <w:pStyle w:val="BodyText"/>
        <w:rPr>
          <w:rFonts w:ascii="Arial" w:hAnsi="Arial" w:cs="Arial"/>
          <w:color w:val="5F5F5F"/>
          <w:sz w:val="20"/>
          <w:lang w:eastAsia="en-GB"/>
        </w:rPr>
      </w:pPr>
    </w:p>
    <w:p w14:paraId="25C51DB9" w14:textId="77777777" w:rsidR="005E203E" w:rsidRPr="00733EB7" w:rsidRDefault="005E203E" w:rsidP="00733EB7">
      <w:pPr>
        <w:pStyle w:val="BodyText"/>
        <w:rPr>
          <w:rFonts w:ascii="Arial" w:hAnsi="Arial" w:cs="Arial"/>
          <w:color w:val="5F5F5F"/>
          <w:sz w:val="20"/>
          <w:lang w:eastAsia="en-GB"/>
        </w:rPr>
      </w:pPr>
      <w:r w:rsidRPr="00733EB7">
        <w:rPr>
          <w:rFonts w:ascii="Arial" w:hAnsi="Arial" w:cs="Arial"/>
          <w:color w:val="5F5F5F"/>
          <w:sz w:val="20"/>
          <w:u w:val="single"/>
          <w:lang w:eastAsia="en-GB"/>
        </w:rPr>
        <w:t>Any disease reaching approximately 5% infection should be recorded</w:t>
      </w:r>
      <w:r w:rsidRPr="00733EB7">
        <w:rPr>
          <w:rFonts w:ascii="Arial" w:hAnsi="Arial" w:cs="Arial"/>
          <w:color w:val="5F5F5F"/>
          <w:sz w:val="20"/>
          <w:lang w:eastAsia="en-GB"/>
        </w:rPr>
        <w:t>. Appendix 1 gives advice on the best times for assessment. For light leaf spot (LLS), experience has shown that a record of leaf symptoms in late March followed by one just before stem extension gives good, discriminating data. Trial operators should also inspect the plots at the yellow-bud stage and at late-flowering and conduct scores if it is feasible to do so and likely to give discriminating data.  LLS symptoms on pods should also be scored.</w:t>
      </w:r>
    </w:p>
    <w:p w14:paraId="16120665" w14:textId="77777777" w:rsidR="005E203E" w:rsidRPr="00733EB7" w:rsidRDefault="005E203E" w:rsidP="005E203E">
      <w:pPr>
        <w:pStyle w:val="BodyText"/>
        <w:rPr>
          <w:rFonts w:ascii="Arial" w:hAnsi="Arial" w:cs="Arial"/>
          <w:color w:val="5F5F5F"/>
          <w:sz w:val="20"/>
          <w:lang w:eastAsia="en-GB"/>
        </w:rPr>
      </w:pPr>
    </w:p>
    <w:p w14:paraId="4C8C0F68" w14:textId="77777777" w:rsidR="005E203E" w:rsidRPr="00733EB7" w:rsidRDefault="005E203E" w:rsidP="005E203E">
      <w:pPr>
        <w:pStyle w:val="BodyText"/>
        <w:rPr>
          <w:rFonts w:ascii="Arial" w:hAnsi="Arial" w:cs="Arial"/>
          <w:color w:val="5F5F5F"/>
          <w:sz w:val="20"/>
          <w:lang w:eastAsia="en-GB"/>
        </w:rPr>
      </w:pPr>
      <w:r w:rsidRPr="00733EB7">
        <w:rPr>
          <w:rFonts w:ascii="Arial" w:hAnsi="Arial" w:cs="Arial"/>
          <w:color w:val="5F5F5F"/>
          <w:sz w:val="20"/>
          <w:lang w:eastAsia="en-GB"/>
        </w:rPr>
        <w:t xml:space="preserve">All fungicide treated trials must be inspected for the failure of fungicides to control disease and if the infection level in any plot and for any disease reaches 10% or greater, a full record of that disease must be taken. </w:t>
      </w:r>
    </w:p>
    <w:p w14:paraId="3437E3E5" w14:textId="77777777" w:rsidR="005E203E" w:rsidRPr="00733EB7" w:rsidRDefault="005E203E" w:rsidP="00733EB7">
      <w:pPr>
        <w:pStyle w:val="BodyText"/>
        <w:rPr>
          <w:rFonts w:ascii="Arial" w:hAnsi="Arial" w:cs="Arial"/>
          <w:color w:val="5F5F5F"/>
          <w:sz w:val="20"/>
          <w:lang w:eastAsia="en-GB"/>
        </w:rPr>
      </w:pPr>
    </w:p>
    <w:p w14:paraId="1A52E6DC" w14:textId="726A2ADD" w:rsidR="005E203E" w:rsidRPr="009A0ABD" w:rsidRDefault="005E203E" w:rsidP="00733EB7">
      <w:pPr>
        <w:pStyle w:val="BodyText"/>
        <w:rPr>
          <w:rFonts w:ascii="Arial" w:hAnsi="Arial" w:cs="Arial"/>
          <w:color w:val="5F5F5F"/>
          <w:sz w:val="20"/>
          <w:lang w:eastAsia="en-GB"/>
        </w:rPr>
      </w:pPr>
      <w:r w:rsidRPr="00733EB7">
        <w:rPr>
          <w:rFonts w:ascii="Arial" w:hAnsi="Arial" w:cs="Arial"/>
          <w:color w:val="5F5F5F"/>
          <w:sz w:val="20"/>
          <w:lang w:eastAsia="en-GB"/>
        </w:rPr>
        <w:t>Submit these data as they are recorded. Valid data returned by 11th July</w:t>
      </w:r>
      <w:r w:rsidRPr="00733EB7" w:rsidDel="001F66E7">
        <w:rPr>
          <w:rFonts w:ascii="Arial" w:hAnsi="Arial" w:cs="Arial"/>
          <w:color w:val="5F5F5F"/>
          <w:sz w:val="20"/>
          <w:lang w:eastAsia="en-GB"/>
        </w:rPr>
        <w:t xml:space="preserve"> </w:t>
      </w:r>
      <w:r w:rsidRPr="00733EB7">
        <w:rPr>
          <w:rFonts w:ascii="Arial" w:hAnsi="Arial" w:cs="Arial"/>
          <w:color w:val="5F5F5F"/>
          <w:sz w:val="20"/>
          <w:lang w:eastAsia="en-GB"/>
        </w:rPr>
        <w:t>can be used to calculate disease ratings and used for the next AHDB Recommended List. Data returned after this date will be stored in the database for future use.</w:t>
      </w:r>
    </w:p>
    <w:p w14:paraId="796F3426" w14:textId="77777777" w:rsidR="005E203E" w:rsidRPr="009A0ABD" w:rsidRDefault="005E203E" w:rsidP="009A0ABD">
      <w:pPr>
        <w:pStyle w:val="Heading3"/>
        <w:keepNext w:val="0"/>
        <w:keepLines w:val="0"/>
        <w:tabs>
          <w:tab w:val="clear" w:pos="1134"/>
          <w:tab w:val="clear" w:pos="2268"/>
          <w:tab w:val="clear" w:pos="3402"/>
          <w:tab w:val="clear" w:pos="4536"/>
          <w:tab w:val="clear" w:pos="5670"/>
          <w:tab w:val="clear" w:pos="6804"/>
          <w:tab w:val="clear" w:pos="7938"/>
          <w:tab w:val="clear" w:pos="10206"/>
        </w:tabs>
        <w:spacing w:before="360" w:after="120"/>
        <w:jc w:val="both"/>
        <w:rPr>
          <w:rFonts w:ascii="Ubuntu" w:eastAsia="Times New Roman" w:hAnsi="Ubuntu" w:cs="Arial"/>
          <w:color w:val="0090D4"/>
          <w:sz w:val="32"/>
          <w:szCs w:val="32"/>
          <w:lang w:eastAsia="en-GB"/>
        </w:rPr>
      </w:pPr>
      <w:bookmarkStart w:id="83" w:name="_3.4_Trial_samples"/>
      <w:bookmarkStart w:id="84" w:name="_2.4_Trial_samples"/>
      <w:bookmarkStart w:id="85" w:name="_Toc285387407"/>
      <w:bookmarkStart w:id="86" w:name="_Toc416786061"/>
      <w:bookmarkStart w:id="87" w:name="_Toc93578583"/>
      <w:bookmarkStart w:id="88" w:name="_Toc233125717"/>
      <w:bookmarkEnd w:id="83"/>
      <w:bookmarkEnd w:id="84"/>
      <w:r w:rsidRPr="009A0ABD">
        <w:rPr>
          <w:rFonts w:ascii="Ubuntu" w:eastAsia="Times New Roman" w:hAnsi="Ubuntu" w:cs="Arial"/>
          <w:color w:val="0090D4"/>
          <w:sz w:val="32"/>
          <w:szCs w:val="32"/>
          <w:lang w:eastAsia="en-GB"/>
        </w:rPr>
        <w:t>2.4 Trial samples and quality tests</w:t>
      </w:r>
      <w:bookmarkEnd w:id="85"/>
      <w:bookmarkEnd w:id="86"/>
      <w:bookmarkEnd w:id="87"/>
      <w:bookmarkEnd w:id="88"/>
    </w:p>
    <w:p w14:paraId="7561F79C" w14:textId="77777777" w:rsidR="005E203E" w:rsidRPr="009A0ABD" w:rsidRDefault="005E203E" w:rsidP="009A0ABD">
      <w:pPr>
        <w:pStyle w:val="BodyText"/>
        <w:rPr>
          <w:rFonts w:ascii="Arial" w:hAnsi="Arial" w:cs="Arial"/>
          <w:color w:val="5F5F5F"/>
          <w:sz w:val="20"/>
          <w:lang w:eastAsia="en-GB"/>
        </w:rPr>
      </w:pPr>
      <w:r w:rsidRPr="009A0ABD">
        <w:rPr>
          <w:rFonts w:ascii="Arial" w:hAnsi="Arial" w:cs="Arial"/>
          <w:color w:val="5F5F5F"/>
          <w:sz w:val="20"/>
          <w:lang w:eastAsia="en-GB"/>
        </w:rPr>
        <w:t>Sample requirements will be specified by the Field Trials Manager each year, and details will be circulated to all trial managers.</w:t>
      </w:r>
    </w:p>
    <w:p w14:paraId="4A651C66" w14:textId="77777777" w:rsidR="005E203E" w:rsidRPr="009A0ABD" w:rsidRDefault="005E203E" w:rsidP="009A0ABD">
      <w:pPr>
        <w:pStyle w:val="BodyText"/>
        <w:rPr>
          <w:rFonts w:ascii="Arial" w:hAnsi="Arial" w:cs="Arial"/>
          <w:color w:val="5F5F5F"/>
          <w:sz w:val="20"/>
          <w:lang w:eastAsia="en-GB"/>
        </w:rPr>
      </w:pPr>
    </w:p>
    <w:p w14:paraId="23FF514B" w14:textId="77777777" w:rsidR="005E203E" w:rsidRPr="009A0ABD" w:rsidRDefault="005E203E" w:rsidP="009A0ABD">
      <w:pPr>
        <w:pStyle w:val="BodyText"/>
        <w:rPr>
          <w:rFonts w:ascii="Arial" w:hAnsi="Arial" w:cs="Arial"/>
          <w:color w:val="5F5F5F"/>
          <w:sz w:val="20"/>
          <w:lang w:eastAsia="en-GB"/>
        </w:rPr>
      </w:pPr>
      <w:r w:rsidRPr="009A0ABD">
        <w:rPr>
          <w:rFonts w:ascii="Arial" w:hAnsi="Arial" w:cs="Arial"/>
          <w:color w:val="5F5F5F"/>
          <w:sz w:val="20"/>
          <w:lang w:eastAsia="en-GB"/>
        </w:rPr>
        <w:t xml:space="preserve">Harvest instructions and pre-printed plot labels will be sent out by the Field Trials Manager prior to harvest. </w:t>
      </w:r>
    </w:p>
    <w:p w14:paraId="14DE74BA" w14:textId="77777777" w:rsidR="005E203E" w:rsidRPr="009A0ABD" w:rsidRDefault="005E203E" w:rsidP="009A0ABD">
      <w:pPr>
        <w:pStyle w:val="BodyText"/>
        <w:rPr>
          <w:rFonts w:ascii="Arial" w:hAnsi="Arial" w:cs="Arial"/>
          <w:color w:val="5F5F5F"/>
          <w:sz w:val="20"/>
          <w:lang w:eastAsia="en-GB"/>
        </w:rPr>
      </w:pPr>
    </w:p>
    <w:p w14:paraId="3530CC2D" w14:textId="77777777" w:rsidR="005E203E" w:rsidRPr="009A0ABD" w:rsidRDefault="005E203E" w:rsidP="009A0ABD">
      <w:pPr>
        <w:pStyle w:val="BodyText"/>
        <w:rPr>
          <w:rFonts w:ascii="Arial" w:hAnsi="Arial" w:cs="Arial"/>
          <w:color w:val="5F5F5F"/>
          <w:sz w:val="20"/>
          <w:lang w:eastAsia="en-GB"/>
        </w:rPr>
      </w:pPr>
      <w:r w:rsidRPr="009A0ABD">
        <w:rPr>
          <w:rFonts w:ascii="Arial" w:hAnsi="Arial" w:cs="Arial"/>
          <w:color w:val="5F5F5F"/>
          <w:sz w:val="20"/>
          <w:lang w:eastAsia="en-GB"/>
        </w:rPr>
        <w:t xml:space="preserve">A 200g sample must be taken from each plot at the time of plot weighing, in a </w:t>
      </w:r>
      <w:r w:rsidRPr="009A0ABD">
        <w:rPr>
          <w:rFonts w:ascii="Arial" w:hAnsi="Arial" w:cs="Arial"/>
          <w:color w:val="5F5F5F"/>
          <w:sz w:val="20"/>
          <w:u w:val="single"/>
          <w:lang w:eastAsia="en-GB"/>
        </w:rPr>
        <w:t>polythene bag</w:t>
      </w:r>
      <w:r w:rsidRPr="009A0ABD">
        <w:rPr>
          <w:rFonts w:ascii="Arial" w:hAnsi="Arial" w:cs="Arial"/>
          <w:color w:val="5F5F5F"/>
          <w:sz w:val="20"/>
          <w:lang w:eastAsia="en-GB"/>
        </w:rPr>
        <w:t xml:space="preserve"> for moisture and oil content determination using the oven method. Place one label on the inside of each bag and seal them by rolling over the top and securing the bags and the second label with rubber bands. </w:t>
      </w:r>
    </w:p>
    <w:p w14:paraId="2C15B490" w14:textId="77777777" w:rsidR="005E203E" w:rsidRPr="009A0ABD" w:rsidRDefault="005E203E" w:rsidP="009A0ABD">
      <w:pPr>
        <w:pStyle w:val="BodyText"/>
        <w:rPr>
          <w:rFonts w:ascii="Arial" w:hAnsi="Arial" w:cs="Arial"/>
          <w:color w:val="5F5F5F"/>
          <w:sz w:val="20"/>
          <w:lang w:eastAsia="en-GB"/>
        </w:rPr>
      </w:pPr>
    </w:p>
    <w:p w14:paraId="57BCC676" w14:textId="77777777" w:rsidR="005E203E" w:rsidRPr="009A0ABD" w:rsidRDefault="005E203E" w:rsidP="009A0ABD">
      <w:pPr>
        <w:pStyle w:val="BodyText"/>
        <w:rPr>
          <w:rFonts w:ascii="Arial" w:hAnsi="Arial" w:cs="Arial"/>
          <w:color w:val="5F5F5F"/>
          <w:sz w:val="20"/>
          <w:lang w:eastAsia="en-GB"/>
        </w:rPr>
      </w:pPr>
      <w:r w:rsidRPr="009A0ABD">
        <w:rPr>
          <w:rFonts w:ascii="Arial" w:hAnsi="Arial" w:cs="Arial"/>
          <w:color w:val="5F5F5F"/>
          <w:sz w:val="20"/>
          <w:lang w:eastAsia="en-GB"/>
        </w:rPr>
        <w:t xml:space="preserve">Dry matter determination can be conducted by a sub-contractor by </w:t>
      </w:r>
      <w:r w:rsidRPr="009A0ABD">
        <w:rPr>
          <w:rFonts w:ascii="Arial" w:hAnsi="Arial" w:cs="Arial"/>
          <w:color w:val="5F5F5F"/>
          <w:sz w:val="20"/>
          <w:u w:val="single"/>
          <w:lang w:eastAsia="en-GB"/>
        </w:rPr>
        <w:t>prior arrangement</w:t>
      </w:r>
      <w:r w:rsidRPr="009A0ABD">
        <w:rPr>
          <w:rFonts w:ascii="Arial" w:hAnsi="Arial" w:cs="Arial"/>
          <w:color w:val="5F5F5F"/>
          <w:sz w:val="20"/>
          <w:lang w:eastAsia="en-GB"/>
        </w:rPr>
        <w:t xml:space="preserve"> with the Field Trials Manager, in which case the samples should be sent ex-combine. </w:t>
      </w:r>
    </w:p>
    <w:p w14:paraId="00168805" w14:textId="77777777" w:rsidR="005E203E" w:rsidRPr="009A0ABD" w:rsidRDefault="005E203E" w:rsidP="009A0ABD">
      <w:pPr>
        <w:pStyle w:val="BodyText"/>
        <w:rPr>
          <w:rFonts w:ascii="Arial" w:hAnsi="Arial" w:cs="Arial"/>
          <w:color w:val="5F5F5F"/>
          <w:sz w:val="20"/>
          <w:lang w:eastAsia="en-GB"/>
        </w:rPr>
      </w:pPr>
    </w:p>
    <w:p w14:paraId="0744998A" w14:textId="24749070" w:rsidR="009A0ABD" w:rsidRPr="00233A26" w:rsidRDefault="005E203E" w:rsidP="009A0ABD">
      <w:pPr>
        <w:pStyle w:val="BodyText"/>
        <w:rPr>
          <w:rFonts w:ascii="Arial" w:hAnsi="Arial" w:cs="Arial"/>
          <w:color w:val="5F5F5F"/>
          <w:sz w:val="20"/>
          <w:u w:val="single"/>
          <w:lang w:eastAsia="en-GB"/>
        </w:rPr>
      </w:pPr>
      <w:r w:rsidRPr="009A0ABD">
        <w:rPr>
          <w:rFonts w:ascii="Arial" w:hAnsi="Arial" w:cs="Arial"/>
          <w:color w:val="5F5F5F"/>
          <w:sz w:val="20"/>
          <w:u w:val="single"/>
          <w:lang w:eastAsia="en-GB"/>
        </w:rPr>
        <w:t>Dried seed samples are required for the determination of oil content which allows the calculation of gross output. It is therefore very important that samples are despatched quickly either immediately after dry matter assessment or immediately after harvest if dry matter assessment is undertaken by a sub-contractor. A next day delivery should be requested from the carrier. Notification of sample dispatch should be e-mailed to the laboratory and Field Trials Manager at the same time.</w:t>
      </w:r>
    </w:p>
    <w:p w14:paraId="2C3D41D8" w14:textId="4E44DA69" w:rsidR="005E203E" w:rsidRPr="00233A26" w:rsidRDefault="005E203E" w:rsidP="00233A26">
      <w:pPr>
        <w:pStyle w:val="Heading3"/>
        <w:keepNext w:val="0"/>
        <w:keepLines w:val="0"/>
        <w:tabs>
          <w:tab w:val="clear" w:pos="1134"/>
          <w:tab w:val="clear" w:pos="2268"/>
          <w:tab w:val="clear" w:pos="3402"/>
          <w:tab w:val="clear" w:pos="4536"/>
          <w:tab w:val="clear" w:pos="5670"/>
          <w:tab w:val="clear" w:pos="6804"/>
          <w:tab w:val="clear" w:pos="7938"/>
          <w:tab w:val="clear" w:pos="10206"/>
        </w:tabs>
        <w:spacing w:before="360" w:after="120"/>
        <w:jc w:val="both"/>
        <w:rPr>
          <w:rFonts w:ascii="Ubuntu" w:eastAsia="Times New Roman" w:hAnsi="Ubuntu" w:cs="Arial"/>
          <w:color w:val="0090D4"/>
          <w:sz w:val="32"/>
          <w:szCs w:val="32"/>
          <w:lang w:eastAsia="en-GB"/>
        </w:rPr>
      </w:pPr>
      <w:bookmarkStart w:id="89" w:name="_Toc285387408"/>
      <w:bookmarkStart w:id="90" w:name="_Toc68058549"/>
      <w:bookmarkStart w:id="91" w:name="_Toc416786062"/>
      <w:bookmarkStart w:id="92" w:name="_Toc93578584"/>
      <w:bookmarkStart w:id="93" w:name="_Toc233125718"/>
      <w:r w:rsidRPr="00233A26">
        <w:rPr>
          <w:rFonts w:ascii="Ubuntu" w:eastAsia="Times New Roman" w:hAnsi="Ubuntu" w:cs="Arial"/>
          <w:color w:val="0090D4"/>
          <w:sz w:val="32"/>
          <w:szCs w:val="32"/>
          <w:lang w:eastAsia="en-GB"/>
        </w:rPr>
        <w:t>2.5 Trial inspection</w:t>
      </w:r>
      <w:bookmarkEnd w:id="89"/>
      <w:bookmarkEnd w:id="90"/>
      <w:r w:rsidRPr="00233A26">
        <w:rPr>
          <w:rFonts w:ascii="Ubuntu" w:eastAsia="Times New Roman" w:hAnsi="Ubuntu" w:cs="Arial"/>
          <w:color w:val="0090D4"/>
          <w:sz w:val="32"/>
          <w:szCs w:val="32"/>
          <w:lang w:eastAsia="en-GB"/>
        </w:rPr>
        <w:t xml:space="preserve"> and data validation</w:t>
      </w:r>
      <w:bookmarkEnd w:id="91"/>
      <w:bookmarkEnd w:id="92"/>
      <w:bookmarkEnd w:id="93"/>
    </w:p>
    <w:p w14:paraId="20A99A63" w14:textId="77777777" w:rsidR="005E203E" w:rsidRPr="00233A26" w:rsidRDefault="005E203E" w:rsidP="00233A26">
      <w:pPr>
        <w:pStyle w:val="BodyText"/>
        <w:rPr>
          <w:rFonts w:ascii="Arial" w:hAnsi="Arial" w:cs="Arial"/>
          <w:color w:val="5F5F5F"/>
          <w:sz w:val="20"/>
          <w:lang w:eastAsia="en-GB"/>
        </w:rPr>
      </w:pPr>
      <w:r w:rsidRPr="00233A26">
        <w:rPr>
          <w:rFonts w:ascii="Arial" w:hAnsi="Arial" w:cs="Arial"/>
          <w:color w:val="5F5F5F"/>
          <w:sz w:val="20"/>
          <w:lang w:eastAsia="en-GB"/>
        </w:rPr>
        <w:t>All trials will be inspected by an AHDB approved inspector and, in some cases, it may be necessary to visit on more than one occasion. Winter oilseed rape trials are normally inspected at early stem extension, although trials may require an earlier inspection if issues are raised by the trial operator.</w:t>
      </w:r>
    </w:p>
    <w:p w14:paraId="25949657" w14:textId="77777777" w:rsidR="005E203E" w:rsidRPr="00233A26" w:rsidRDefault="005E203E" w:rsidP="00233A26">
      <w:pPr>
        <w:pStyle w:val="BodyText"/>
        <w:rPr>
          <w:rFonts w:ascii="Arial" w:hAnsi="Arial" w:cs="Arial"/>
          <w:color w:val="5F5F5F"/>
          <w:sz w:val="20"/>
          <w:lang w:eastAsia="en-GB"/>
        </w:rPr>
      </w:pPr>
    </w:p>
    <w:p w14:paraId="5058614B" w14:textId="77777777" w:rsidR="005E203E" w:rsidRPr="00233A26" w:rsidRDefault="005E203E" w:rsidP="00233A26">
      <w:pPr>
        <w:pStyle w:val="BodyText"/>
        <w:rPr>
          <w:rFonts w:ascii="Arial" w:hAnsi="Arial" w:cs="Arial"/>
          <w:color w:val="5F5F5F"/>
          <w:sz w:val="20"/>
          <w:lang w:eastAsia="en-GB"/>
        </w:rPr>
      </w:pPr>
      <w:r w:rsidRPr="00233A26">
        <w:rPr>
          <w:rFonts w:ascii="Arial" w:hAnsi="Arial" w:cs="Arial"/>
          <w:color w:val="5F5F5F"/>
          <w:sz w:val="20"/>
          <w:lang w:eastAsia="en-GB"/>
        </w:rPr>
        <w:t>The requirements for Trials Operators in respect of inspections are as follows:</w:t>
      </w:r>
    </w:p>
    <w:p w14:paraId="69996458" w14:textId="77777777" w:rsidR="005E203E" w:rsidRPr="00233A26" w:rsidRDefault="005E203E" w:rsidP="00233A26">
      <w:pPr>
        <w:pStyle w:val="BodyText"/>
        <w:rPr>
          <w:rFonts w:ascii="Arial" w:hAnsi="Arial" w:cs="Arial"/>
          <w:color w:val="5F5F5F"/>
          <w:sz w:val="20"/>
          <w:lang w:eastAsia="en-GB"/>
        </w:rPr>
      </w:pPr>
    </w:p>
    <w:p w14:paraId="3CAB659A" w14:textId="7234C34C" w:rsidR="005E203E" w:rsidRPr="00233A26" w:rsidRDefault="005E203E" w:rsidP="00233A26">
      <w:pPr>
        <w:pStyle w:val="BodyText"/>
        <w:numPr>
          <w:ilvl w:val="0"/>
          <w:numId w:val="6"/>
        </w:numPr>
        <w:rPr>
          <w:rFonts w:ascii="Arial" w:hAnsi="Arial" w:cs="Arial"/>
          <w:color w:val="5F5F5F"/>
          <w:sz w:val="20"/>
          <w:lang w:eastAsia="en-GB"/>
        </w:rPr>
      </w:pPr>
      <w:r w:rsidRPr="00233A26">
        <w:rPr>
          <w:rFonts w:ascii="Arial" w:hAnsi="Arial" w:cs="Arial"/>
          <w:color w:val="5F5F5F"/>
          <w:sz w:val="20"/>
          <w:lang w:eastAsia="en-GB"/>
        </w:rPr>
        <w:t>To give reasonable access to trials to inspectors and provide full location and site details.</w:t>
      </w:r>
    </w:p>
    <w:p w14:paraId="1665926D" w14:textId="1985043F" w:rsidR="005E203E" w:rsidRPr="00233A26" w:rsidRDefault="005E203E" w:rsidP="00233A26">
      <w:pPr>
        <w:pStyle w:val="BodyText"/>
        <w:numPr>
          <w:ilvl w:val="0"/>
          <w:numId w:val="6"/>
        </w:numPr>
        <w:rPr>
          <w:rFonts w:ascii="Arial" w:hAnsi="Arial" w:cs="Arial"/>
          <w:color w:val="5F5F5F"/>
          <w:sz w:val="20"/>
          <w:lang w:eastAsia="en-GB"/>
        </w:rPr>
      </w:pPr>
      <w:r w:rsidRPr="00233A26">
        <w:rPr>
          <w:rFonts w:ascii="Arial" w:hAnsi="Arial" w:cs="Arial"/>
          <w:color w:val="5F5F5F"/>
          <w:sz w:val="20"/>
          <w:lang w:eastAsia="en-GB"/>
        </w:rPr>
        <w:t>To supply the inspector with information (for example sprays applied etc.) within seven days of a request.</w:t>
      </w:r>
    </w:p>
    <w:p w14:paraId="51AF0C08" w14:textId="77777777" w:rsidR="005E203E" w:rsidRPr="00233A26" w:rsidRDefault="005E203E" w:rsidP="00233A26">
      <w:pPr>
        <w:pStyle w:val="BodyText"/>
        <w:numPr>
          <w:ilvl w:val="0"/>
          <w:numId w:val="6"/>
        </w:numPr>
        <w:rPr>
          <w:rFonts w:ascii="Arial" w:hAnsi="Arial" w:cs="Arial"/>
          <w:color w:val="5F5F5F"/>
          <w:sz w:val="20"/>
          <w:lang w:eastAsia="en-GB"/>
        </w:rPr>
      </w:pPr>
      <w:r w:rsidRPr="00233A26">
        <w:rPr>
          <w:rFonts w:ascii="Arial" w:hAnsi="Arial" w:cs="Arial"/>
          <w:color w:val="5F5F5F"/>
          <w:sz w:val="20"/>
          <w:lang w:eastAsia="en-GB"/>
        </w:rPr>
        <w:t>To co-operate with the inspector in making any non-routine assessments required to establish the validity of the trial (for example population counts).</w:t>
      </w:r>
    </w:p>
    <w:p w14:paraId="3BA16229" w14:textId="2510305C" w:rsidR="007D5EDE" w:rsidRPr="007D5EDE" w:rsidRDefault="005E203E" w:rsidP="005E203E">
      <w:pPr>
        <w:pStyle w:val="BodyText"/>
        <w:numPr>
          <w:ilvl w:val="0"/>
          <w:numId w:val="6"/>
        </w:numPr>
        <w:rPr>
          <w:rFonts w:ascii="Arial" w:hAnsi="Arial" w:cs="Arial"/>
          <w:color w:val="5F5F5F"/>
          <w:sz w:val="20"/>
          <w:lang w:eastAsia="en-GB"/>
        </w:rPr>
      </w:pPr>
      <w:r w:rsidRPr="00233A26">
        <w:rPr>
          <w:rFonts w:ascii="Arial" w:hAnsi="Arial" w:cs="Arial"/>
          <w:color w:val="5F5F5F"/>
          <w:sz w:val="20"/>
          <w:lang w:eastAsia="en-GB"/>
        </w:rPr>
        <w:lastRenderedPageBreak/>
        <w:t>To carry out any action agreed in consultation with the inspector. In particular it is important that any requirement to shorten plots is undertaken and that missing values are returned on any plots which have been dropped from the trial.</w:t>
      </w:r>
    </w:p>
    <w:p w14:paraId="594EA4E5" w14:textId="77777777" w:rsidR="007D5EDE" w:rsidRDefault="007D5EDE" w:rsidP="005E203E">
      <w:pPr>
        <w:tabs>
          <w:tab w:val="clear" w:pos="1134"/>
          <w:tab w:val="clear" w:pos="2268"/>
          <w:tab w:val="clear" w:pos="3402"/>
          <w:tab w:val="clear" w:pos="4536"/>
          <w:tab w:val="clear" w:pos="5670"/>
          <w:tab w:val="clear" w:pos="6804"/>
          <w:tab w:val="clear" w:pos="7938"/>
          <w:tab w:val="clear" w:pos="10206"/>
        </w:tabs>
        <w:rPr>
          <w:rFonts w:ascii="Arial" w:hAnsi="Arial" w:cs="Arial"/>
          <w:sz w:val="22"/>
          <w:szCs w:val="22"/>
        </w:rPr>
      </w:pPr>
    </w:p>
    <w:p w14:paraId="3918DE0D" w14:textId="77777777" w:rsidR="007D5EDE" w:rsidRDefault="007D5EDE" w:rsidP="007D5EDE">
      <w:pPr>
        <w:pStyle w:val="BodyText"/>
        <w:rPr>
          <w:rFonts w:ascii="Arial" w:hAnsi="Arial" w:cs="Arial"/>
          <w:color w:val="5F5F5F"/>
          <w:sz w:val="20"/>
          <w:lang w:eastAsia="en-GB"/>
        </w:rPr>
      </w:pPr>
      <w:r w:rsidRPr="007D5EDE">
        <w:rPr>
          <w:rFonts w:ascii="Arial" w:hAnsi="Arial" w:cs="Arial"/>
          <w:color w:val="5F5F5F"/>
          <w:sz w:val="20"/>
          <w:lang w:eastAsia="en-GB"/>
        </w:rPr>
        <w:t>The trials inspection also provides an opportunity for feedback to AHDB about any problems with the trials protocol and Trials Operators are encouraged to make any points to the inspector so that these can be considered for future revisions to the protocol.</w:t>
      </w:r>
    </w:p>
    <w:p w14:paraId="5696B92A" w14:textId="77777777" w:rsidR="00844E7C" w:rsidRDefault="00844E7C" w:rsidP="007D5EDE">
      <w:pPr>
        <w:pStyle w:val="BodyText"/>
        <w:rPr>
          <w:rFonts w:ascii="Arial" w:hAnsi="Arial" w:cs="Arial"/>
          <w:color w:val="5F5F5F"/>
          <w:sz w:val="20"/>
          <w:lang w:eastAsia="en-GB"/>
        </w:rPr>
      </w:pPr>
    </w:p>
    <w:p w14:paraId="12FEFC4A" w14:textId="77777777" w:rsidR="00844E7C" w:rsidRDefault="00844E7C" w:rsidP="007D5EDE">
      <w:pPr>
        <w:pStyle w:val="BodyText"/>
        <w:rPr>
          <w:rFonts w:ascii="Arial" w:hAnsi="Arial" w:cs="Arial"/>
          <w:color w:val="5F5F5F"/>
          <w:sz w:val="20"/>
          <w:lang w:eastAsia="en-GB"/>
        </w:rPr>
      </w:pPr>
    </w:p>
    <w:p w14:paraId="2C87303A" w14:textId="77777777" w:rsidR="00844E7C" w:rsidRDefault="00844E7C" w:rsidP="007D5EDE">
      <w:pPr>
        <w:pStyle w:val="BodyText"/>
        <w:rPr>
          <w:rFonts w:ascii="Arial" w:hAnsi="Arial" w:cs="Arial"/>
          <w:color w:val="5F5F5F"/>
          <w:sz w:val="20"/>
          <w:lang w:eastAsia="en-GB"/>
        </w:rPr>
      </w:pPr>
    </w:p>
    <w:p w14:paraId="3952CB79" w14:textId="77777777" w:rsidR="00844E7C" w:rsidRDefault="00844E7C" w:rsidP="007D5EDE">
      <w:pPr>
        <w:pStyle w:val="BodyText"/>
        <w:rPr>
          <w:rFonts w:ascii="Arial" w:hAnsi="Arial" w:cs="Arial"/>
          <w:color w:val="5F5F5F"/>
          <w:sz w:val="20"/>
          <w:lang w:eastAsia="en-GB"/>
        </w:rPr>
      </w:pPr>
    </w:p>
    <w:p w14:paraId="23670E9D" w14:textId="77777777" w:rsidR="00844E7C" w:rsidRDefault="00844E7C" w:rsidP="007D5EDE">
      <w:pPr>
        <w:pStyle w:val="BodyText"/>
        <w:rPr>
          <w:rFonts w:ascii="Arial" w:hAnsi="Arial" w:cs="Arial"/>
          <w:color w:val="5F5F5F"/>
          <w:sz w:val="20"/>
          <w:lang w:eastAsia="en-GB"/>
        </w:rPr>
      </w:pPr>
    </w:p>
    <w:p w14:paraId="2EAC1AA8" w14:textId="77777777" w:rsidR="00844E7C" w:rsidRDefault="00844E7C" w:rsidP="007D5EDE">
      <w:pPr>
        <w:pStyle w:val="BodyText"/>
        <w:rPr>
          <w:rFonts w:ascii="Arial" w:hAnsi="Arial" w:cs="Arial"/>
          <w:color w:val="5F5F5F"/>
          <w:sz w:val="20"/>
          <w:lang w:eastAsia="en-GB"/>
        </w:rPr>
      </w:pPr>
    </w:p>
    <w:p w14:paraId="32F085D4" w14:textId="77777777" w:rsidR="00844E7C" w:rsidRDefault="00844E7C" w:rsidP="007D5EDE">
      <w:pPr>
        <w:pStyle w:val="BodyText"/>
        <w:rPr>
          <w:rFonts w:ascii="Arial" w:hAnsi="Arial" w:cs="Arial"/>
          <w:color w:val="5F5F5F"/>
          <w:sz w:val="20"/>
          <w:lang w:eastAsia="en-GB"/>
        </w:rPr>
      </w:pPr>
    </w:p>
    <w:p w14:paraId="64C6C2E7" w14:textId="77777777" w:rsidR="00844E7C" w:rsidRDefault="00844E7C" w:rsidP="007D5EDE">
      <w:pPr>
        <w:pStyle w:val="BodyText"/>
        <w:rPr>
          <w:rFonts w:ascii="Arial" w:hAnsi="Arial" w:cs="Arial"/>
          <w:color w:val="5F5F5F"/>
          <w:sz w:val="20"/>
          <w:lang w:eastAsia="en-GB"/>
        </w:rPr>
      </w:pPr>
    </w:p>
    <w:p w14:paraId="25514F02" w14:textId="77777777" w:rsidR="00844E7C" w:rsidRDefault="00844E7C" w:rsidP="007D5EDE">
      <w:pPr>
        <w:pStyle w:val="BodyText"/>
        <w:rPr>
          <w:rFonts w:ascii="Arial" w:hAnsi="Arial" w:cs="Arial"/>
          <w:color w:val="5F5F5F"/>
          <w:sz w:val="20"/>
          <w:lang w:eastAsia="en-GB"/>
        </w:rPr>
      </w:pPr>
    </w:p>
    <w:p w14:paraId="259539EC" w14:textId="77777777" w:rsidR="00844E7C" w:rsidRDefault="00844E7C" w:rsidP="007D5EDE">
      <w:pPr>
        <w:pStyle w:val="BodyText"/>
        <w:rPr>
          <w:rFonts w:ascii="Arial" w:hAnsi="Arial" w:cs="Arial"/>
          <w:color w:val="5F5F5F"/>
          <w:sz w:val="20"/>
          <w:lang w:eastAsia="en-GB"/>
        </w:rPr>
      </w:pPr>
    </w:p>
    <w:p w14:paraId="549A3CE8" w14:textId="77777777" w:rsidR="00844E7C" w:rsidRDefault="00844E7C" w:rsidP="007D5EDE">
      <w:pPr>
        <w:pStyle w:val="BodyText"/>
        <w:rPr>
          <w:rFonts w:ascii="Arial" w:hAnsi="Arial" w:cs="Arial"/>
          <w:color w:val="5F5F5F"/>
          <w:sz w:val="20"/>
          <w:lang w:eastAsia="en-GB"/>
        </w:rPr>
      </w:pPr>
    </w:p>
    <w:p w14:paraId="1CA43406" w14:textId="77777777" w:rsidR="00844E7C" w:rsidRDefault="00844E7C" w:rsidP="007D5EDE">
      <w:pPr>
        <w:pStyle w:val="BodyText"/>
        <w:rPr>
          <w:rFonts w:ascii="Arial" w:hAnsi="Arial" w:cs="Arial"/>
          <w:color w:val="5F5F5F"/>
          <w:sz w:val="20"/>
          <w:lang w:eastAsia="en-GB"/>
        </w:rPr>
      </w:pPr>
    </w:p>
    <w:p w14:paraId="76936DE8" w14:textId="77777777" w:rsidR="00844E7C" w:rsidRDefault="00844E7C" w:rsidP="007D5EDE">
      <w:pPr>
        <w:pStyle w:val="BodyText"/>
        <w:rPr>
          <w:rFonts w:ascii="Arial" w:hAnsi="Arial" w:cs="Arial"/>
          <w:color w:val="5F5F5F"/>
          <w:sz w:val="20"/>
          <w:lang w:eastAsia="en-GB"/>
        </w:rPr>
      </w:pPr>
    </w:p>
    <w:p w14:paraId="579FE639" w14:textId="77777777" w:rsidR="00844E7C" w:rsidRDefault="00844E7C" w:rsidP="007D5EDE">
      <w:pPr>
        <w:pStyle w:val="BodyText"/>
        <w:rPr>
          <w:rFonts w:ascii="Arial" w:hAnsi="Arial" w:cs="Arial"/>
          <w:color w:val="5F5F5F"/>
          <w:sz w:val="20"/>
          <w:lang w:eastAsia="en-GB"/>
        </w:rPr>
      </w:pPr>
    </w:p>
    <w:p w14:paraId="135D87EC" w14:textId="77777777" w:rsidR="00844E7C" w:rsidRDefault="00844E7C" w:rsidP="007D5EDE">
      <w:pPr>
        <w:pStyle w:val="BodyText"/>
        <w:rPr>
          <w:rFonts w:ascii="Arial" w:hAnsi="Arial" w:cs="Arial"/>
          <w:color w:val="5F5F5F"/>
          <w:sz w:val="20"/>
          <w:lang w:eastAsia="en-GB"/>
        </w:rPr>
      </w:pPr>
    </w:p>
    <w:p w14:paraId="174DBF40" w14:textId="77777777" w:rsidR="00844E7C" w:rsidRDefault="00844E7C" w:rsidP="007D5EDE">
      <w:pPr>
        <w:pStyle w:val="BodyText"/>
        <w:rPr>
          <w:rFonts w:ascii="Arial" w:hAnsi="Arial" w:cs="Arial"/>
          <w:color w:val="5F5F5F"/>
          <w:sz w:val="20"/>
          <w:lang w:eastAsia="en-GB"/>
        </w:rPr>
      </w:pPr>
    </w:p>
    <w:p w14:paraId="75C9D90A" w14:textId="77777777" w:rsidR="00844E7C" w:rsidRDefault="00844E7C" w:rsidP="007D5EDE">
      <w:pPr>
        <w:pStyle w:val="BodyText"/>
        <w:rPr>
          <w:rFonts w:ascii="Arial" w:hAnsi="Arial" w:cs="Arial"/>
          <w:color w:val="5F5F5F"/>
          <w:sz w:val="20"/>
          <w:lang w:eastAsia="en-GB"/>
        </w:rPr>
      </w:pPr>
    </w:p>
    <w:p w14:paraId="7C439B59" w14:textId="77777777" w:rsidR="00844E7C" w:rsidRDefault="00844E7C" w:rsidP="007D5EDE">
      <w:pPr>
        <w:pStyle w:val="BodyText"/>
        <w:rPr>
          <w:rFonts w:ascii="Arial" w:hAnsi="Arial" w:cs="Arial"/>
          <w:color w:val="5F5F5F"/>
          <w:sz w:val="20"/>
          <w:lang w:eastAsia="en-GB"/>
        </w:rPr>
      </w:pPr>
    </w:p>
    <w:p w14:paraId="7AC0F8AF" w14:textId="77777777" w:rsidR="00844E7C" w:rsidRDefault="00844E7C" w:rsidP="007D5EDE">
      <w:pPr>
        <w:pStyle w:val="BodyText"/>
        <w:rPr>
          <w:rFonts w:ascii="Arial" w:hAnsi="Arial" w:cs="Arial"/>
          <w:color w:val="5F5F5F"/>
          <w:sz w:val="20"/>
          <w:lang w:eastAsia="en-GB"/>
        </w:rPr>
      </w:pPr>
    </w:p>
    <w:p w14:paraId="2BD42D1B" w14:textId="77777777" w:rsidR="00844E7C" w:rsidRDefault="00844E7C" w:rsidP="007D5EDE">
      <w:pPr>
        <w:pStyle w:val="BodyText"/>
        <w:rPr>
          <w:rFonts w:ascii="Arial" w:hAnsi="Arial" w:cs="Arial"/>
          <w:color w:val="5F5F5F"/>
          <w:sz w:val="20"/>
          <w:lang w:eastAsia="en-GB"/>
        </w:rPr>
      </w:pPr>
    </w:p>
    <w:p w14:paraId="1436D68F" w14:textId="77777777" w:rsidR="00844E7C" w:rsidRDefault="00844E7C" w:rsidP="007D5EDE">
      <w:pPr>
        <w:pStyle w:val="BodyText"/>
        <w:rPr>
          <w:rFonts w:ascii="Arial" w:hAnsi="Arial" w:cs="Arial"/>
          <w:color w:val="5F5F5F"/>
          <w:sz w:val="20"/>
          <w:lang w:eastAsia="en-GB"/>
        </w:rPr>
      </w:pPr>
    </w:p>
    <w:p w14:paraId="0B589714" w14:textId="77777777" w:rsidR="00844E7C" w:rsidRDefault="00844E7C" w:rsidP="007D5EDE">
      <w:pPr>
        <w:pStyle w:val="BodyText"/>
        <w:rPr>
          <w:rFonts w:ascii="Arial" w:hAnsi="Arial" w:cs="Arial"/>
          <w:color w:val="5F5F5F"/>
          <w:sz w:val="20"/>
          <w:lang w:eastAsia="en-GB"/>
        </w:rPr>
      </w:pPr>
    </w:p>
    <w:p w14:paraId="3B27BCA8" w14:textId="77777777" w:rsidR="00844E7C" w:rsidRDefault="00844E7C" w:rsidP="007D5EDE">
      <w:pPr>
        <w:pStyle w:val="BodyText"/>
        <w:rPr>
          <w:rFonts w:ascii="Arial" w:hAnsi="Arial" w:cs="Arial"/>
          <w:color w:val="5F5F5F"/>
          <w:sz w:val="20"/>
          <w:lang w:eastAsia="en-GB"/>
        </w:rPr>
      </w:pPr>
    </w:p>
    <w:p w14:paraId="2745F92E" w14:textId="77777777" w:rsidR="00844E7C" w:rsidRDefault="00844E7C" w:rsidP="007D5EDE">
      <w:pPr>
        <w:pStyle w:val="BodyText"/>
        <w:rPr>
          <w:rFonts w:ascii="Arial" w:hAnsi="Arial" w:cs="Arial"/>
          <w:color w:val="5F5F5F"/>
          <w:sz w:val="20"/>
          <w:lang w:eastAsia="en-GB"/>
        </w:rPr>
      </w:pPr>
    </w:p>
    <w:p w14:paraId="218D24D5" w14:textId="77777777" w:rsidR="00844E7C" w:rsidRDefault="00844E7C" w:rsidP="007D5EDE">
      <w:pPr>
        <w:pStyle w:val="BodyText"/>
        <w:rPr>
          <w:rFonts w:ascii="Arial" w:hAnsi="Arial" w:cs="Arial"/>
          <w:color w:val="5F5F5F"/>
          <w:sz w:val="20"/>
          <w:lang w:eastAsia="en-GB"/>
        </w:rPr>
      </w:pPr>
    </w:p>
    <w:p w14:paraId="04FC620A" w14:textId="77777777" w:rsidR="00844E7C" w:rsidRDefault="00844E7C" w:rsidP="007D5EDE">
      <w:pPr>
        <w:pStyle w:val="BodyText"/>
        <w:rPr>
          <w:rFonts w:ascii="Arial" w:hAnsi="Arial" w:cs="Arial"/>
          <w:color w:val="5F5F5F"/>
          <w:sz w:val="20"/>
          <w:lang w:eastAsia="en-GB"/>
        </w:rPr>
      </w:pPr>
    </w:p>
    <w:p w14:paraId="67EF7599" w14:textId="77777777" w:rsidR="00844E7C" w:rsidRDefault="00844E7C" w:rsidP="007D5EDE">
      <w:pPr>
        <w:pStyle w:val="BodyText"/>
        <w:rPr>
          <w:rFonts w:ascii="Arial" w:hAnsi="Arial" w:cs="Arial"/>
          <w:color w:val="5F5F5F"/>
          <w:sz w:val="20"/>
          <w:lang w:eastAsia="en-GB"/>
        </w:rPr>
      </w:pPr>
    </w:p>
    <w:p w14:paraId="7BA1A880" w14:textId="77777777" w:rsidR="00844E7C" w:rsidRDefault="00844E7C" w:rsidP="007D5EDE">
      <w:pPr>
        <w:pStyle w:val="BodyText"/>
        <w:rPr>
          <w:rFonts w:ascii="Arial" w:hAnsi="Arial" w:cs="Arial"/>
          <w:color w:val="5F5F5F"/>
          <w:sz w:val="20"/>
          <w:lang w:eastAsia="en-GB"/>
        </w:rPr>
      </w:pPr>
    </w:p>
    <w:p w14:paraId="7CB60AC2" w14:textId="77777777" w:rsidR="00844E7C" w:rsidRDefault="00844E7C" w:rsidP="007D5EDE">
      <w:pPr>
        <w:pStyle w:val="BodyText"/>
        <w:rPr>
          <w:rFonts w:ascii="Arial" w:hAnsi="Arial" w:cs="Arial"/>
          <w:color w:val="5F5F5F"/>
          <w:sz w:val="20"/>
          <w:lang w:eastAsia="en-GB"/>
        </w:rPr>
      </w:pPr>
    </w:p>
    <w:p w14:paraId="7EFDE26F" w14:textId="77777777" w:rsidR="00844E7C" w:rsidRDefault="00844E7C" w:rsidP="007D5EDE">
      <w:pPr>
        <w:pStyle w:val="BodyText"/>
        <w:rPr>
          <w:rFonts w:ascii="Arial" w:hAnsi="Arial" w:cs="Arial"/>
          <w:color w:val="5F5F5F"/>
          <w:sz w:val="20"/>
          <w:lang w:eastAsia="en-GB"/>
        </w:rPr>
      </w:pPr>
    </w:p>
    <w:p w14:paraId="1D696112" w14:textId="77777777" w:rsidR="00844E7C" w:rsidRDefault="00844E7C" w:rsidP="007D5EDE">
      <w:pPr>
        <w:pStyle w:val="BodyText"/>
        <w:rPr>
          <w:rFonts w:ascii="Arial" w:hAnsi="Arial" w:cs="Arial"/>
          <w:color w:val="5F5F5F"/>
          <w:sz w:val="20"/>
          <w:lang w:eastAsia="en-GB"/>
        </w:rPr>
      </w:pPr>
    </w:p>
    <w:p w14:paraId="583CACF5" w14:textId="77777777" w:rsidR="00382B43" w:rsidRDefault="00382B43" w:rsidP="007D5EDE">
      <w:pPr>
        <w:pStyle w:val="BodyText"/>
        <w:rPr>
          <w:rFonts w:ascii="Arial" w:hAnsi="Arial" w:cs="Arial"/>
          <w:color w:val="5F5F5F"/>
          <w:sz w:val="20"/>
          <w:lang w:eastAsia="en-GB"/>
        </w:rPr>
      </w:pPr>
    </w:p>
    <w:p w14:paraId="406C7247" w14:textId="77777777" w:rsidR="00382B43" w:rsidRDefault="00382B43" w:rsidP="007D5EDE">
      <w:pPr>
        <w:pStyle w:val="BodyText"/>
        <w:rPr>
          <w:rFonts w:ascii="Arial" w:hAnsi="Arial" w:cs="Arial"/>
          <w:color w:val="5F5F5F"/>
          <w:sz w:val="20"/>
          <w:lang w:eastAsia="en-GB"/>
        </w:rPr>
      </w:pPr>
    </w:p>
    <w:p w14:paraId="1FB0E460" w14:textId="77777777" w:rsidR="00382B43" w:rsidRDefault="00382B43" w:rsidP="007D5EDE">
      <w:pPr>
        <w:pStyle w:val="BodyText"/>
        <w:rPr>
          <w:rFonts w:ascii="Arial" w:hAnsi="Arial" w:cs="Arial"/>
          <w:color w:val="5F5F5F"/>
          <w:sz w:val="20"/>
          <w:lang w:eastAsia="en-GB"/>
        </w:rPr>
      </w:pPr>
    </w:p>
    <w:p w14:paraId="10FEBE44" w14:textId="77777777" w:rsidR="00382B43" w:rsidRDefault="00382B43" w:rsidP="007D5EDE">
      <w:pPr>
        <w:pStyle w:val="BodyText"/>
        <w:rPr>
          <w:rFonts w:ascii="Arial" w:hAnsi="Arial" w:cs="Arial"/>
          <w:color w:val="5F5F5F"/>
          <w:sz w:val="20"/>
          <w:lang w:eastAsia="en-GB"/>
        </w:rPr>
      </w:pPr>
    </w:p>
    <w:p w14:paraId="043AFBC0" w14:textId="77777777" w:rsidR="00382B43" w:rsidRDefault="00382B43" w:rsidP="007D5EDE">
      <w:pPr>
        <w:pStyle w:val="BodyText"/>
        <w:rPr>
          <w:rFonts w:ascii="Arial" w:hAnsi="Arial" w:cs="Arial"/>
          <w:color w:val="5F5F5F"/>
          <w:sz w:val="20"/>
          <w:lang w:eastAsia="en-GB"/>
        </w:rPr>
      </w:pPr>
    </w:p>
    <w:p w14:paraId="4278993A" w14:textId="77777777" w:rsidR="00382B43" w:rsidRDefault="00382B43" w:rsidP="007D5EDE">
      <w:pPr>
        <w:pStyle w:val="BodyText"/>
        <w:rPr>
          <w:rFonts w:ascii="Arial" w:hAnsi="Arial" w:cs="Arial"/>
          <w:color w:val="5F5F5F"/>
          <w:sz w:val="20"/>
          <w:lang w:eastAsia="en-GB"/>
        </w:rPr>
      </w:pPr>
    </w:p>
    <w:p w14:paraId="0540BE07" w14:textId="77777777" w:rsidR="00382B43" w:rsidRDefault="00382B43" w:rsidP="007D5EDE">
      <w:pPr>
        <w:pStyle w:val="BodyText"/>
        <w:rPr>
          <w:rFonts w:ascii="Arial" w:hAnsi="Arial" w:cs="Arial"/>
          <w:color w:val="5F5F5F"/>
          <w:sz w:val="20"/>
          <w:lang w:eastAsia="en-GB"/>
        </w:rPr>
      </w:pPr>
    </w:p>
    <w:p w14:paraId="7C689F05" w14:textId="77777777" w:rsidR="00844E7C" w:rsidRDefault="00844E7C" w:rsidP="007D5EDE">
      <w:pPr>
        <w:pStyle w:val="BodyText"/>
        <w:rPr>
          <w:rFonts w:ascii="Arial" w:hAnsi="Arial" w:cs="Arial"/>
          <w:color w:val="5F5F5F"/>
          <w:sz w:val="20"/>
          <w:lang w:eastAsia="en-GB"/>
        </w:rPr>
      </w:pPr>
    </w:p>
    <w:p w14:paraId="02B5CF5D" w14:textId="77777777" w:rsidR="00844E7C" w:rsidRDefault="00844E7C" w:rsidP="007D5EDE">
      <w:pPr>
        <w:pStyle w:val="BodyText"/>
        <w:rPr>
          <w:rFonts w:ascii="Arial" w:hAnsi="Arial" w:cs="Arial"/>
          <w:color w:val="5F5F5F"/>
          <w:sz w:val="20"/>
          <w:lang w:eastAsia="en-GB"/>
        </w:rPr>
      </w:pPr>
    </w:p>
    <w:p w14:paraId="35D01FC3" w14:textId="77777777" w:rsidR="00844E7C" w:rsidRDefault="00844E7C" w:rsidP="007D5EDE">
      <w:pPr>
        <w:pStyle w:val="BodyText"/>
        <w:rPr>
          <w:rFonts w:ascii="Arial" w:hAnsi="Arial" w:cs="Arial"/>
          <w:color w:val="5F5F5F"/>
          <w:sz w:val="20"/>
          <w:lang w:eastAsia="en-GB"/>
        </w:rPr>
      </w:pPr>
    </w:p>
    <w:p w14:paraId="7899D5C4" w14:textId="77777777" w:rsidR="00844E7C" w:rsidRPr="00844E7C" w:rsidRDefault="00844E7C" w:rsidP="00844E7C">
      <w:pPr>
        <w:pStyle w:val="Heading2"/>
        <w:keepNext w:val="0"/>
        <w:keepLines w:val="0"/>
        <w:tabs>
          <w:tab w:val="clear" w:pos="1134"/>
          <w:tab w:val="clear" w:pos="2268"/>
          <w:tab w:val="clear" w:pos="3402"/>
          <w:tab w:val="clear" w:pos="4536"/>
          <w:tab w:val="clear" w:pos="5670"/>
          <w:tab w:val="clear" w:pos="6804"/>
          <w:tab w:val="clear" w:pos="7938"/>
          <w:tab w:val="clear" w:pos="10206"/>
        </w:tabs>
        <w:spacing w:before="720" w:after="240"/>
        <w:jc w:val="both"/>
        <w:rPr>
          <w:rFonts w:ascii="Ubuntu" w:eastAsia="Times New Roman" w:hAnsi="Ubuntu" w:cs="Arial"/>
          <w:color w:val="0090D4"/>
          <w:sz w:val="40"/>
          <w:szCs w:val="36"/>
          <w:lang w:eastAsia="en-GB"/>
        </w:rPr>
      </w:pPr>
      <w:bookmarkStart w:id="94" w:name="_Toc93490992"/>
      <w:bookmarkStart w:id="95" w:name="_Toc93578586"/>
      <w:bookmarkStart w:id="96" w:name="_Toc233125719"/>
      <w:r w:rsidRPr="00844E7C">
        <w:rPr>
          <w:rFonts w:ascii="Ubuntu" w:eastAsia="Times New Roman" w:hAnsi="Ubuntu" w:cs="Arial"/>
          <w:color w:val="0090D4"/>
          <w:sz w:val="40"/>
          <w:szCs w:val="36"/>
          <w:lang w:eastAsia="en-GB"/>
        </w:rPr>
        <w:lastRenderedPageBreak/>
        <w:t>Appendix 1 - Assessment key for oilseed rape diseases</w:t>
      </w:r>
      <w:bookmarkEnd w:id="94"/>
      <w:bookmarkEnd w:id="95"/>
      <w:bookmarkEnd w:id="96"/>
    </w:p>
    <w:p w14:paraId="6FEC5B63" w14:textId="77777777" w:rsidR="00844E7C" w:rsidRPr="00057ED5" w:rsidRDefault="00844E7C" w:rsidP="00057ED5">
      <w:pPr>
        <w:pStyle w:val="BodyText"/>
        <w:rPr>
          <w:rFonts w:ascii="Arial" w:hAnsi="Arial" w:cs="Arial"/>
          <w:color w:val="5F5F5F"/>
          <w:sz w:val="20"/>
          <w:lang w:eastAsia="en-GB"/>
        </w:rPr>
      </w:pPr>
      <w:r w:rsidRPr="00057ED5">
        <w:rPr>
          <w:rFonts w:ascii="Arial" w:hAnsi="Arial" w:cs="Arial"/>
          <w:color w:val="5F5F5F"/>
          <w:sz w:val="20"/>
          <w:lang w:eastAsia="en-GB"/>
        </w:rPr>
        <w:t xml:space="preserve">Light leaf spot, Alternaria, downy mildew, Phoma and white leaf spot </w:t>
      </w:r>
      <w:r w:rsidRPr="00057ED5">
        <w:rPr>
          <w:rFonts w:ascii="Arial" w:hAnsi="Arial" w:cs="Arial"/>
          <w:color w:val="5F5F5F"/>
          <w:sz w:val="20"/>
          <w:u w:val="single"/>
          <w:lang w:eastAsia="en-GB"/>
        </w:rPr>
        <w:t>on leaves and pods</w:t>
      </w:r>
      <w:r w:rsidRPr="00057ED5">
        <w:rPr>
          <w:rFonts w:ascii="Arial" w:hAnsi="Arial" w:cs="Arial"/>
          <w:color w:val="5F5F5F"/>
          <w:sz w:val="20"/>
          <w:lang w:eastAsia="en-GB"/>
        </w:rPr>
        <w:t>.</w:t>
      </w:r>
    </w:p>
    <w:p w14:paraId="597ADD00" w14:textId="77777777" w:rsidR="00844E7C" w:rsidRPr="00057ED5" w:rsidRDefault="00844E7C" w:rsidP="00057ED5">
      <w:pPr>
        <w:pStyle w:val="BodyText"/>
        <w:rPr>
          <w:rFonts w:ascii="Arial" w:hAnsi="Arial" w:cs="Arial"/>
          <w:color w:val="5F5F5F"/>
          <w:sz w:val="20"/>
          <w:lang w:eastAsia="en-GB"/>
        </w:rPr>
      </w:pPr>
    </w:p>
    <w:p w14:paraId="597D228A" w14:textId="2DE7157F" w:rsidR="00844E7C" w:rsidRPr="00057ED5" w:rsidRDefault="00844E7C" w:rsidP="00057ED5">
      <w:pPr>
        <w:pStyle w:val="BodyText"/>
        <w:numPr>
          <w:ilvl w:val="0"/>
          <w:numId w:val="16"/>
        </w:numPr>
        <w:rPr>
          <w:rFonts w:ascii="Arial" w:hAnsi="Arial" w:cs="Arial"/>
          <w:color w:val="5F5F5F"/>
          <w:sz w:val="20"/>
          <w:lang w:eastAsia="en-GB"/>
        </w:rPr>
      </w:pPr>
      <w:r w:rsidRPr="00057ED5">
        <w:rPr>
          <w:rFonts w:ascii="Arial" w:hAnsi="Arial" w:cs="Arial"/>
          <w:color w:val="5F5F5F"/>
          <w:sz w:val="20"/>
          <w:lang w:eastAsia="en-GB"/>
        </w:rPr>
        <w:t>Examine all leaves and pods in three areas of each plot.</w:t>
      </w:r>
    </w:p>
    <w:p w14:paraId="30A2E44C" w14:textId="35A77291" w:rsidR="00844E7C" w:rsidRPr="00057ED5" w:rsidRDefault="00844E7C" w:rsidP="00057ED5">
      <w:pPr>
        <w:pStyle w:val="BodyText"/>
        <w:numPr>
          <w:ilvl w:val="0"/>
          <w:numId w:val="16"/>
        </w:numPr>
        <w:rPr>
          <w:rFonts w:ascii="Arial" w:hAnsi="Arial" w:cs="Arial"/>
          <w:color w:val="5F5F5F"/>
          <w:sz w:val="20"/>
          <w:lang w:eastAsia="en-GB"/>
        </w:rPr>
      </w:pPr>
      <w:r w:rsidRPr="00057ED5">
        <w:rPr>
          <w:rFonts w:ascii="Arial" w:hAnsi="Arial" w:cs="Arial"/>
          <w:color w:val="5F5F5F"/>
          <w:sz w:val="20"/>
          <w:lang w:eastAsia="en-GB"/>
        </w:rPr>
        <w:t>Ignore all naturally senescent tissue.</w:t>
      </w:r>
    </w:p>
    <w:p w14:paraId="741CFB1E" w14:textId="5EC8EBEB" w:rsidR="00844E7C" w:rsidRPr="00057ED5" w:rsidRDefault="00844E7C" w:rsidP="00057ED5">
      <w:pPr>
        <w:pStyle w:val="BodyText"/>
        <w:numPr>
          <w:ilvl w:val="0"/>
          <w:numId w:val="16"/>
        </w:numPr>
        <w:rPr>
          <w:rFonts w:ascii="Arial" w:hAnsi="Arial" w:cs="Arial"/>
          <w:color w:val="5F5F5F"/>
          <w:sz w:val="20"/>
          <w:lang w:eastAsia="en-GB"/>
        </w:rPr>
      </w:pPr>
      <w:r w:rsidRPr="00057ED5">
        <w:rPr>
          <w:rFonts w:ascii="Arial" w:hAnsi="Arial" w:cs="Arial"/>
          <w:color w:val="5F5F5F"/>
          <w:sz w:val="20"/>
          <w:lang w:eastAsia="en-GB"/>
        </w:rPr>
        <w:t>Include all necrosis and chlorosis attributable to disease.</w:t>
      </w:r>
    </w:p>
    <w:p w14:paraId="61A29B7A" w14:textId="77777777" w:rsidR="00057ED5" w:rsidRDefault="00844E7C" w:rsidP="00057ED5">
      <w:pPr>
        <w:pStyle w:val="BodyText"/>
        <w:numPr>
          <w:ilvl w:val="0"/>
          <w:numId w:val="16"/>
        </w:numPr>
        <w:rPr>
          <w:rFonts w:ascii="Arial" w:hAnsi="Arial" w:cs="Arial"/>
          <w:color w:val="5F5F5F"/>
          <w:sz w:val="20"/>
          <w:lang w:eastAsia="en-GB"/>
        </w:rPr>
      </w:pPr>
      <w:r w:rsidRPr="00057ED5">
        <w:rPr>
          <w:rFonts w:ascii="Arial" w:hAnsi="Arial" w:cs="Arial"/>
          <w:color w:val="5F5F5F"/>
          <w:sz w:val="20"/>
          <w:lang w:eastAsia="en-GB"/>
        </w:rPr>
        <w:t xml:space="preserve">Estimate % infection using the descriptions below.  </w:t>
      </w:r>
    </w:p>
    <w:p w14:paraId="16DAA0FE" w14:textId="765623A6" w:rsidR="00844E7C" w:rsidRPr="00057ED5" w:rsidRDefault="00844E7C" w:rsidP="00057ED5">
      <w:pPr>
        <w:pStyle w:val="BodyText"/>
        <w:numPr>
          <w:ilvl w:val="0"/>
          <w:numId w:val="16"/>
        </w:numPr>
        <w:rPr>
          <w:rFonts w:ascii="Arial" w:hAnsi="Arial" w:cs="Arial"/>
          <w:color w:val="5F5F5F"/>
          <w:sz w:val="20"/>
          <w:lang w:eastAsia="en-GB"/>
        </w:rPr>
      </w:pPr>
      <w:r w:rsidRPr="00057ED5">
        <w:rPr>
          <w:rFonts w:ascii="Arial" w:hAnsi="Arial" w:cs="Arial"/>
          <w:color w:val="5F5F5F"/>
          <w:sz w:val="20"/>
          <w:lang w:eastAsia="en-GB"/>
        </w:rPr>
        <w:t xml:space="preserve">Record the average % infection from the three areas.  Interpolate values if necessary. The data must be submitted as a percentage score. </w:t>
      </w:r>
    </w:p>
    <w:p w14:paraId="1FE80499" w14:textId="77777777" w:rsidR="00843745" w:rsidRDefault="00843745" w:rsidP="00057ED5">
      <w:pPr>
        <w:pStyle w:val="BodyText"/>
        <w:rPr>
          <w:rFonts w:ascii="Arial" w:hAnsi="Arial" w:cs="Arial"/>
          <w:b/>
          <w:bCs/>
          <w:color w:val="5F5F5F"/>
          <w:sz w:val="20"/>
          <w:lang w:eastAsia="en-GB"/>
        </w:rPr>
      </w:pPr>
    </w:p>
    <w:p w14:paraId="5C5EE3BF" w14:textId="447932B7" w:rsidR="00844E7C" w:rsidRPr="00843745" w:rsidRDefault="00843745" w:rsidP="00057ED5">
      <w:pPr>
        <w:pStyle w:val="BodyText"/>
        <w:rPr>
          <w:rFonts w:ascii="Arial" w:hAnsi="Arial" w:cs="Arial"/>
          <w:b/>
          <w:bCs/>
          <w:color w:val="5F5F5F"/>
          <w:sz w:val="20"/>
          <w:lang w:eastAsia="en-GB"/>
        </w:rPr>
      </w:pPr>
      <w:r w:rsidRPr="00843745">
        <w:rPr>
          <w:rFonts w:ascii="Arial" w:hAnsi="Arial" w:cs="Arial"/>
          <w:b/>
          <w:bCs/>
          <w:color w:val="5F5F5F"/>
          <w:sz w:val="20"/>
          <w:lang w:eastAsia="en-GB"/>
        </w:rPr>
        <w:t>Table 5</w:t>
      </w:r>
      <w:r w:rsidR="00B21D46">
        <w:rPr>
          <w:rFonts w:ascii="Arial" w:hAnsi="Arial" w:cs="Arial"/>
          <w:b/>
          <w:bCs/>
          <w:color w:val="5F5F5F"/>
          <w:sz w:val="20"/>
          <w:lang w:eastAsia="en-GB"/>
        </w:rPr>
        <w:t>: Assessment key for oilseed rape diseases</w:t>
      </w:r>
    </w:p>
    <w:tbl>
      <w:tblPr>
        <w:tblStyle w:val="TableGrid1"/>
        <w:tblW w:w="9375" w:type="dxa"/>
        <w:tblLayout w:type="fixed"/>
        <w:tblLook w:val="0000" w:firstRow="0" w:lastRow="0" w:firstColumn="0" w:lastColumn="0" w:noHBand="0" w:noVBand="0"/>
      </w:tblPr>
      <w:tblGrid>
        <w:gridCol w:w="1175"/>
        <w:gridCol w:w="3923"/>
        <w:gridCol w:w="4277"/>
      </w:tblGrid>
      <w:tr w:rsidR="00844E7C" w:rsidRPr="005E0944" w14:paraId="1CE625DE" w14:textId="77777777" w:rsidTr="00C128F1">
        <w:trPr>
          <w:trHeight w:val="740"/>
        </w:trPr>
        <w:tc>
          <w:tcPr>
            <w:tcW w:w="1175" w:type="dxa"/>
            <w:shd w:val="clear" w:color="auto" w:fill="E9F4FC"/>
          </w:tcPr>
          <w:p w14:paraId="3F540E6C" w14:textId="77777777" w:rsidR="00844E7C" w:rsidRPr="00811877" w:rsidRDefault="00844E7C" w:rsidP="00811877">
            <w:pPr>
              <w:pStyle w:val="Tableheading"/>
              <w:rPr>
                <w:bCs w:val="0"/>
              </w:rPr>
            </w:pPr>
            <w:r w:rsidRPr="00811877">
              <w:rPr>
                <w:bCs w:val="0"/>
              </w:rPr>
              <w:t>%</w:t>
            </w:r>
          </w:p>
          <w:p w14:paraId="16BA1EA0" w14:textId="77777777" w:rsidR="00844E7C" w:rsidRPr="00811877" w:rsidRDefault="00844E7C" w:rsidP="00811877">
            <w:pPr>
              <w:pStyle w:val="Tableheading"/>
              <w:rPr>
                <w:bCs w:val="0"/>
              </w:rPr>
            </w:pPr>
            <w:r w:rsidRPr="00811877">
              <w:rPr>
                <w:bCs w:val="0"/>
              </w:rPr>
              <w:t>Infection</w:t>
            </w:r>
          </w:p>
        </w:tc>
        <w:tc>
          <w:tcPr>
            <w:tcW w:w="3923" w:type="dxa"/>
            <w:shd w:val="clear" w:color="auto" w:fill="E9F4FC"/>
          </w:tcPr>
          <w:p w14:paraId="7D35AE59" w14:textId="77777777" w:rsidR="00844E7C" w:rsidRPr="00811877" w:rsidRDefault="00844E7C" w:rsidP="00811877">
            <w:pPr>
              <w:pStyle w:val="Tableheading"/>
              <w:rPr>
                <w:bCs w:val="0"/>
              </w:rPr>
            </w:pPr>
            <w:r w:rsidRPr="00811877">
              <w:rPr>
                <w:bCs w:val="0"/>
              </w:rPr>
              <w:t xml:space="preserve">Leaves </w:t>
            </w:r>
          </w:p>
          <w:p w14:paraId="0F6E7E73" w14:textId="77777777" w:rsidR="00844E7C" w:rsidRPr="00811877" w:rsidRDefault="00844E7C" w:rsidP="00811877">
            <w:pPr>
              <w:pStyle w:val="Tableheading"/>
              <w:rPr>
                <w:bCs w:val="0"/>
              </w:rPr>
            </w:pPr>
            <w:r w:rsidRPr="00811877">
              <w:rPr>
                <w:bCs w:val="0"/>
              </w:rPr>
              <w:t>(see EPPO sketch on diffuse symptoms)</w:t>
            </w:r>
          </w:p>
        </w:tc>
        <w:tc>
          <w:tcPr>
            <w:tcW w:w="4277" w:type="dxa"/>
            <w:shd w:val="clear" w:color="auto" w:fill="E9F4FC"/>
          </w:tcPr>
          <w:p w14:paraId="1CF5CDD5" w14:textId="77777777" w:rsidR="00844E7C" w:rsidRPr="00811877" w:rsidRDefault="00844E7C" w:rsidP="00811877">
            <w:pPr>
              <w:pStyle w:val="Tableheading"/>
              <w:rPr>
                <w:bCs w:val="0"/>
              </w:rPr>
            </w:pPr>
            <w:r w:rsidRPr="00811877">
              <w:rPr>
                <w:bCs w:val="0"/>
              </w:rPr>
              <w:t>Pods</w:t>
            </w:r>
          </w:p>
        </w:tc>
      </w:tr>
      <w:tr w:rsidR="00AA5643" w:rsidRPr="005E0944" w14:paraId="69E6FA6C" w14:textId="77777777" w:rsidTr="00330D43">
        <w:trPr>
          <w:trHeight w:val="345"/>
        </w:trPr>
        <w:tc>
          <w:tcPr>
            <w:tcW w:w="1175" w:type="dxa"/>
          </w:tcPr>
          <w:p w14:paraId="4C785596" w14:textId="5D21E557" w:rsidR="00AA5643" w:rsidRPr="00AA5643" w:rsidRDefault="00AA5643" w:rsidP="00AA5643">
            <w:pPr>
              <w:pStyle w:val="Table-Body-centred"/>
              <w:jc w:val="left"/>
            </w:pPr>
            <w:r>
              <w:t>0</w:t>
            </w:r>
          </w:p>
        </w:tc>
        <w:tc>
          <w:tcPr>
            <w:tcW w:w="3923" w:type="dxa"/>
          </w:tcPr>
          <w:p w14:paraId="3F783209" w14:textId="6EE749C1" w:rsidR="00AA5643" w:rsidRPr="00AA5643" w:rsidRDefault="00AA5643" w:rsidP="00AA5643">
            <w:pPr>
              <w:pStyle w:val="Table-Body-centred"/>
              <w:jc w:val="left"/>
            </w:pPr>
            <w:r w:rsidRPr="00AA5643">
              <w:t>No infection observable</w:t>
            </w:r>
          </w:p>
        </w:tc>
        <w:tc>
          <w:tcPr>
            <w:tcW w:w="4277" w:type="dxa"/>
          </w:tcPr>
          <w:p w14:paraId="0124553F" w14:textId="3A05633B" w:rsidR="00AA5643" w:rsidRPr="00AA5643" w:rsidRDefault="00AA5643" w:rsidP="00AA5643">
            <w:pPr>
              <w:pStyle w:val="Table-Body-centred"/>
              <w:jc w:val="left"/>
            </w:pPr>
            <w:r w:rsidRPr="00AA5643">
              <w:t>No infection observable</w:t>
            </w:r>
          </w:p>
        </w:tc>
      </w:tr>
      <w:tr w:rsidR="00AA5643" w:rsidRPr="005E0944" w14:paraId="09BB7012" w14:textId="77777777" w:rsidTr="00330D43">
        <w:trPr>
          <w:trHeight w:val="451"/>
        </w:trPr>
        <w:tc>
          <w:tcPr>
            <w:tcW w:w="1175" w:type="dxa"/>
          </w:tcPr>
          <w:p w14:paraId="7BC1D6FA" w14:textId="3B929019" w:rsidR="00AA5643" w:rsidRPr="00AA5643" w:rsidRDefault="00AA5643" w:rsidP="00AA5643">
            <w:pPr>
              <w:pStyle w:val="Table-Body-centred"/>
              <w:jc w:val="left"/>
            </w:pPr>
            <w:r>
              <w:t>0.1</w:t>
            </w:r>
          </w:p>
        </w:tc>
        <w:tc>
          <w:tcPr>
            <w:tcW w:w="3923" w:type="dxa"/>
          </w:tcPr>
          <w:p w14:paraId="56614189" w14:textId="463D47E5" w:rsidR="00AA5643" w:rsidRPr="00AA5643" w:rsidRDefault="00AA5643" w:rsidP="00AA5643">
            <w:pPr>
              <w:pStyle w:val="Table-Body-centred"/>
              <w:jc w:val="left"/>
            </w:pPr>
            <w:r w:rsidRPr="00AA5643">
              <w:t>Trace of infection</w:t>
            </w:r>
          </w:p>
        </w:tc>
        <w:tc>
          <w:tcPr>
            <w:tcW w:w="4277" w:type="dxa"/>
          </w:tcPr>
          <w:p w14:paraId="6C1C0367" w14:textId="37FBF608" w:rsidR="00AA5643" w:rsidRPr="00AA5643" w:rsidRDefault="00AA5643" w:rsidP="00AA5643">
            <w:pPr>
              <w:pStyle w:val="Table-Body-centred"/>
              <w:jc w:val="left"/>
            </w:pPr>
            <w:r w:rsidRPr="00AA5643">
              <w:t>Trace of infection</w:t>
            </w:r>
          </w:p>
        </w:tc>
      </w:tr>
      <w:tr w:rsidR="00844E7C" w:rsidRPr="005E0944" w14:paraId="287CDB4A" w14:textId="77777777" w:rsidTr="00057ED5">
        <w:trPr>
          <w:trHeight w:val="740"/>
        </w:trPr>
        <w:tc>
          <w:tcPr>
            <w:tcW w:w="1175" w:type="dxa"/>
          </w:tcPr>
          <w:p w14:paraId="6BACDBC5" w14:textId="77777777" w:rsidR="00844E7C" w:rsidRPr="00AA5643" w:rsidRDefault="00844E7C" w:rsidP="00AA5643">
            <w:pPr>
              <w:pStyle w:val="Table-Body-centred"/>
              <w:jc w:val="left"/>
            </w:pPr>
            <w:r w:rsidRPr="00AA5643">
              <w:t>1</w:t>
            </w:r>
          </w:p>
        </w:tc>
        <w:tc>
          <w:tcPr>
            <w:tcW w:w="3923" w:type="dxa"/>
          </w:tcPr>
          <w:p w14:paraId="617809C1" w14:textId="77777777" w:rsidR="00844E7C" w:rsidRPr="00AA5643" w:rsidRDefault="00844E7C" w:rsidP="00AA5643">
            <w:pPr>
              <w:pStyle w:val="Table-Body-centred"/>
              <w:jc w:val="left"/>
            </w:pPr>
            <w:r w:rsidRPr="00AA5643">
              <w:t>Diseased leaves with 1 small lesion;</w:t>
            </w:r>
          </w:p>
          <w:p w14:paraId="551B0E40" w14:textId="77777777" w:rsidR="00844E7C" w:rsidRPr="00AA5643" w:rsidRDefault="00844E7C" w:rsidP="00AA5643">
            <w:pPr>
              <w:pStyle w:val="Table-Body-centred"/>
              <w:jc w:val="left"/>
            </w:pPr>
            <w:r w:rsidRPr="00AA5643">
              <w:t>plants with a few scattered lesions</w:t>
            </w:r>
          </w:p>
        </w:tc>
        <w:tc>
          <w:tcPr>
            <w:tcW w:w="4277" w:type="dxa"/>
          </w:tcPr>
          <w:p w14:paraId="09FE7EA0" w14:textId="77777777" w:rsidR="00844E7C" w:rsidRPr="00AA5643" w:rsidRDefault="00844E7C" w:rsidP="00AA5643">
            <w:pPr>
              <w:pStyle w:val="Table-Body-centred"/>
              <w:jc w:val="left"/>
            </w:pPr>
            <w:r w:rsidRPr="00AA5643">
              <w:t>Terminal raceme with a few scattered</w:t>
            </w:r>
          </w:p>
          <w:p w14:paraId="034C7DA5" w14:textId="77777777" w:rsidR="00844E7C" w:rsidRPr="00AA5643" w:rsidRDefault="00844E7C" w:rsidP="00AA5643">
            <w:pPr>
              <w:pStyle w:val="Table-Body-centred"/>
              <w:jc w:val="left"/>
            </w:pPr>
            <w:r w:rsidRPr="00AA5643">
              <w:t>lesions</w:t>
            </w:r>
          </w:p>
        </w:tc>
      </w:tr>
      <w:tr w:rsidR="00844E7C" w:rsidRPr="005E0944" w14:paraId="6AF8F904" w14:textId="77777777" w:rsidTr="00057ED5">
        <w:trPr>
          <w:trHeight w:val="740"/>
        </w:trPr>
        <w:tc>
          <w:tcPr>
            <w:tcW w:w="1175" w:type="dxa"/>
          </w:tcPr>
          <w:p w14:paraId="58F57023" w14:textId="77777777" w:rsidR="00844E7C" w:rsidRPr="00AA5643" w:rsidRDefault="00844E7C" w:rsidP="00AA5643">
            <w:pPr>
              <w:pStyle w:val="Table-Body-centred"/>
              <w:jc w:val="left"/>
            </w:pPr>
            <w:r w:rsidRPr="00AA5643">
              <w:t>5</w:t>
            </w:r>
          </w:p>
        </w:tc>
        <w:tc>
          <w:tcPr>
            <w:tcW w:w="3923" w:type="dxa"/>
          </w:tcPr>
          <w:p w14:paraId="5ADBDFC8" w14:textId="77777777" w:rsidR="00844E7C" w:rsidRPr="00AA5643" w:rsidRDefault="00844E7C" w:rsidP="00AA5643">
            <w:pPr>
              <w:pStyle w:val="Table-Body-centred"/>
              <w:jc w:val="left"/>
            </w:pPr>
            <w:r w:rsidRPr="00AA5643">
              <w:t>Leaves appear 1/10 infected; diseased</w:t>
            </w:r>
          </w:p>
          <w:p w14:paraId="4024D92B" w14:textId="77777777" w:rsidR="00844E7C" w:rsidRPr="00AA5643" w:rsidRDefault="00844E7C" w:rsidP="00AA5643">
            <w:pPr>
              <w:pStyle w:val="Table-Body-centred"/>
              <w:jc w:val="left"/>
            </w:pPr>
            <w:r w:rsidRPr="00AA5643">
              <w:t>leaves with 2 lesions</w:t>
            </w:r>
          </w:p>
        </w:tc>
        <w:tc>
          <w:tcPr>
            <w:tcW w:w="4277" w:type="dxa"/>
          </w:tcPr>
          <w:p w14:paraId="60AC1478" w14:textId="77777777" w:rsidR="00844E7C" w:rsidRPr="00AA5643" w:rsidRDefault="00844E7C" w:rsidP="00AA5643">
            <w:pPr>
              <w:pStyle w:val="Table-Body-centred"/>
              <w:jc w:val="left"/>
            </w:pPr>
            <w:r w:rsidRPr="00AA5643">
              <w:t>Terminal raceme appears 1/10 infected;</w:t>
            </w:r>
          </w:p>
          <w:p w14:paraId="449A353B" w14:textId="77777777" w:rsidR="00844E7C" w:rsidRPr="00AA5643" w:rsidRDefault="00844E7C" w:rsidP="00AA5643">
            <w:pPr>
              <w:pStyle w:val="Table-Body-centred"/>
              <w:jc w:val="left"/>
            </w:pPr>
            <w:r w:rsidRPr="00AA5643">
              <w:t>diseased pods with 1 or 2 lesions</w:t>
            </w:r>
          </w:p>
        </w:tc>
      </w:tr>
      <w:tr w:rsidR="00844E7C" w:rsidRPr="005E0944" w14:paraId="55638B9F" w14:textId="77777777" w:rsidTr="00330D43">
        <w:trPr>
          <w:trHeight w:val="692"/>
        </w:trPr>
        <w:tc>
          <w:tcPr>
            <w:tcW w:w="1175" w:type="dxa"/>
          </w:tcPr>
          <w:p w14:paraId="6C75ED76" w14:textId="77777777" w:rsidR="00844E7C" w:rsidRPr="00AA5643" w:rsidRDefault="00844E7C" w:rsidP="00AA5643">
            <w:pPr>
              <w:pStyle w:val="Table-Body-centred"/>
              <w:jc w:val="left"/>
            </w:pPr>
            <w:r w:rsidRPr="00AA5643">
              <w:t>10</w:t>
            </w:r>
          </w:p>
        </w:tc>
        <w:tc>
          <w:tcPr>
            <w:tcW w:w="3923" w:type="dxa"/>
          </w:tcPr>
          <w:p w14:paraId="0323AE00" w14:textId="77777777" w:rsidR="00844E7C" w:rsidRPr="00AA5643" w:rsidRDefault="00844E7C" w:rsidP="00AA5643">
            <w:pPr>
              <w:pStyle w:val="Table-Body-centred"/>
              <w:jc w:val="left"/>
            </w:pPr>
            <w:r w:rsidRPr="00AA5643">
              <w:t>Leaves appear ¼ infected; diseased leaves</w:t>
            </w:r>
          </w:p>
          <w:p w14:paraId="0AD6D94B" w14:textId="77777777" w:rsidR="00844E7C" w:rsidRPr="00AA5643" w:rsidRDefault="00844E7C" w:rsidP="00AA5643">
            <w:pPr>
              <w:pStyle w:val="Table-Body-centred"/>
              <w:jc w:val="left"/>
            </w:pPr>
            <w:r w:rsidRPr="00AA5643">
              <w:t>with few large or many small lesions</w:t>
            </w:r>
          </w:p>
        </w:tc>
        <w:tc>
          <w:tcPr>
            <w:tcW w:w="4277" w:type="dxa"/>
          </w:tcPr>
          <w:p w14:paraId="6F5ADAED" w14:textId="77777777" w:rsidR="00844E7C" w:rsidRPr="00AA5643" w:rsidRDefault="00844E7C" w:rsidP="00AA5643">
            <w:pPr>
              <w:pStyle w:val="Table-Body-centred"/>
              <w:jc w:val="left"/>
            </w:pPr>
            <w:r w:rsidRPr="00AA5643">
              <w:t>Terminal raceme appears ¼ infected;</w:t>
            </w:r>
          </w:p>
          <w:p w14:paraId="0B8DAE47" w14:textId="77777777" w:rsidR="00844E7C" w:rsidRPr="00AA5643" w:rsidRDefault="00844E7C" w:rsidP="00AA5643">
            <w:pPr>
              <w:pStyle w:val="Table-Body-centred"/>
              <w:jc w:val="left"/>
            </w:pPr>
            <w:r w:rsidRPr="00AA5643">
              <w:t>diseased pods with 2 or more lesions</w:t>
            </w:r>
          </w:p>
        </w:tc>
      </w:tr>
      <w:tr w:rsidR="00330D43" w:rsidRPr="005E0944" w14:paraId="400450E9" w14:textId="77777777" w:rsidTr="00330D43">
        <w:trPr>
          <w:trHeight w:val="335"/>
        </w:trPr>
        <w:tc>
          <w:tcPr>
            <w:tcW w:w="1175" w:type="dxa"/>
          </w:tcPr>
          <w:p w14:paraId="394B6796" w14:textId="51197D4A" w:rsidR="00330D43" w:rsidRPr="00AA5643" w:rsidRDefault="00330D43" w:rsidP="00330D43">
            <w:pPr>
              <w:pStyle w:val="Table-Body-centred"/>
              <w:jc w:val="left"/>
            </w:pPr>
            <w:r w:rsidRPr="00330D43">
              <w:t>25</w:t>
            </w:r>
          </w:p>
        </w:tc>
        <w:tc>
          <w:tcPr>
            <w:tcW w:w="3923" w:type="dxa"/>
          </w:tcPr>
          <w:p w14:paraId="1CD1C28E" w14:textId="21208F8D" w:rsidR="00330D43" w:rsidRPr="00AA5643" w:rsidRDefault="00330D43" w:rsidP="00330D43">
            <w:pPr>
              <w:pStyle w:val="Table-Body-centred"/>
              <w:jc w:val="left"/>
            </w:pPr>
            <w:r w:rsidRPr="00330D43">
              <w:t>Area appears ½ infected ½ green</w:t>
            </w:r>
          </w:p>
        </w:tc>
        <w:tc>
          <w:tcPr>
            <w:tcW w:w="4277" w:type="dxa"/>
          </w:tcPr>
          <w:p w14:paraId="36218BFE" w14:textId="22C768AA" w:rsidR="00330D43" w:rsidRPr="00AA5643" w:rsidRDefault="00330D43" w:rsidP="00330D43">
            <w:pPr>
              <w:pStyle w:val="Table-Body-centred"/>
              <w:jc w:val="left"/>
            </w:pPr>
            <w:r w:rsidRPr="00330D43">
              <w:t>Area appears ½ infected ½ green</w:t>
            </w:r>
          </w:p>
        </w:tc>
      </w:tr>
      <w:tr w:rsidR="00330D43" w:rsidRPr="005E0944" w14:paraId="6E1180A5" w14:textId="77777777" w:rsidTr="00330D43">
        <w:trPr>
          <w:trHeight w:val="441"/>
        </w:trPr>
        <w:tc>
          <w:tcPr>
            <w:tcW w:w="1175" w:type="dxa"/>
          </w:tcPr>
          <w:p w14:paraId="376919A7" w14:textId="59E85E5E" w:rsidR="00330D43" w:rsidRPr="00AA5643" w:rsidRDefault="00330D43" w:rsidP="00330D43">
            <w:pPr>
              <w:pStyle w:val="Table-Body-centred"/>
              <w:jc w:val="left"/>
            </w:pPr>
            <w:r w:rsidRPr="00330D43">
              <w:t>50</w:t>
            </w:r>
          </w:p>
        </w:tc>
        <w:tc>
          <w:tcPr>
            <w:tcW w:w="3923" w:type="dxa"/>
          </w:tcPr>
          <w:p w14:paraId="5609F249" w14:textId="6E1C1862" w:rsidR="00330D43" w:rsidRPr="00AA5643" w:rsidRDefault="00330D43" w:rsidP="00330D43">
            <w:pPr>
              <w:pStyle w:val="Table-Body-centred"/>
              <w:jc w:val="left"/>
            </w:pPr>
            <w:r w:rsidRPr="00330D43">
              <w:t>Area appears more infected than green</w:t>
            </w:r>
          </w:p>
        </w:tc>
        <w:tc>
          <w:tcPr>
            <w:tcW w:w="4277" w:type="dxa"/>
          </w:tcPr>
          <w:p w14:paraId="56A0B375" w14:textId="46E05705" w:rsidR="00330D43" w:rsidRPr="00AA5643" w:rsidRDefault="00330D43" w:rsidP="00330D43">
            <w:pPr>
              <w:pStyle w:val="Table-Body-centred"/>
              <w:jc w:val="left"/>
            </w:pPr>
            <w:r w:rsidRPr="00330D43">
              <w:t>Area appears more infected than green</w:t>
            </w:r>
          </w:p>
        </w:tc>
      </w:tr>
      <w:tr w:rsidR="00330D43" w:rsidRPr="005E0944" w14:paraId="7D514FB0" w14:textId="77777777" w:rsidTr="00330D43">
        <w:trPr>
          <w:trHeight w:val="418"/>
        </w:trPr>
        <w:tc>
          <w:tcPr>
            <w:tcW w:w="1175" w:type="dxa"/>
          </w:tcPr>
          <w:p w14:paraId="1099C531" w14:textId="427917DC" w:rsidR="00330D43" w:rsidRPr="00AA5643" w:rsidRDefault="00330D43" w:rsidP="00330D43">
            <w:pPr>
              <w:pStyle w:val="Table-Body-centred"/>
              <w:jc w:val="left"/>
            </w:pPr>
            <w:r w:rsidRPr="00330D43">
              <w:t>75</w:t>
            </w:r>
          </w:p>
        </w:tc>
        <w:tc>
          <w:tcPr>
            <w:tcW w:w="3923" w:type="dxa"/>
          </w:tcPr>
          <w:p w14:paraId="762EB394" w14:textId="4BF26F18" w:rsidR="00330D43" w:rsidRPr="00AA5643" w:rsidRDefault="00330D43" w:rsidP="00330D43">
            <w:pPr>
              <w:pStyle w:val="Table-Body-centred"/>
              <w:jc w:val="left"/>
            </w:pPr>
            <w:r w:rsidRPr="00330D43">
              <w:t>Very little green tissue left</w:t>
            </w:r>
          </w:p>
        </w:tc>
        <w:tc>
          <w:tcPr>
            <w:tcW w:w="4277" w:type="dxa"/>
          </w:tcPr>
          <w:p w14:paraId="78AC193E" w14:textId="2E9CCD6D" w:rsidR="00330D43" w:rsidRPr="00AA5643" w:rsidRDefault="00330D43" w:rsidP="00330D43">
            <w:pPr>
              <w:pStyle w:val="Table-Body-centred"/>
              <w:jc w:val="left"/>
            </w:pPr>
            <w:r w:rsidRPr="00330D43">
              <w:t>Very little green tissue left</w:t>
            </w:r>
          </w:p>
        </w:tc>
      </w:tr>
      <w:tr w:rsidR="00330D43" w:rsidRPr="005E0944" w14:paraId="6987E341" w14:textId="77777777" w:rsidTr="00330D43">
        <w:trPr>
          <w:trHeight w:val="382"/>
        </w:trPr>
        <w:tc>
          <w:tcPr>
            <w:tcW w:w="1175" w:type="dxa"/>
          </w:tcPr>
          <w:p w14:paraId="58A5FCAD" w14:textId="3A953959" w:rsidR="00330D43" w:rsidRPr="00AA5643" w:rsidRDefault="00330D43" w:rsidP="00330D43">
            <w:pPr>
              <w:pStyle w:val="Table-Body-centred"/>
              <w:jc w:val="left"/>
            </w:pPr>
            <w:r w:rsidRPr="00330D43">
              <w:t>100</w:t>
            </w:r>
          </w:p>
        </w:tc>
        <w:tc>
          <w:tcPr>
            <w:tcW w:w="3923" w:type="dxa"/>
          </w:tcPr>
          <w:p w14:paraId="72DB65CA" w14:textId="1CBEB4B0" w:rsidR="00330D43" w:rsidRPr="00AA5643" w:rsidRDefault="00330D43" w:rsidP="00330D43">
            <w:pPr>
              <w:pStyle w:val="Table-Body-centred"/>
              <w:jc w:val="left"/>
            </w:pPr>
            <w:r w:rsidRPr="00330D43">
              <w:t>Leaves/pods dead - no green tissue left</w:t>
            </w:r>
          </w:p>
        </w:tc>
        <w:tc>
          <w:tcPr>
            <w:tcW w:w="4277" w:type="dxa"/>
          </w:tcPr>
          <w:p w14:paraId="65DCFAA1" w14:textId="5B267730" w:rsidR="00330D43" w:rsidRPr="00AA5643" w:rsidRDefault="00330D43" w:rsidP="00330D43">
            <w:pPr>
              <w:pStyle w:val="Table-Body-centred"/>
              <w:jc w:val="left"/>
            </w:pPr>
            <w:r w:rsidRPr="00330D43">
              <w:t>Leaves/pods dead - no green tissue left</w:t>
            </w:r>
          </w:p>
        </w:tc>
      </w:tr>
    </w:tbl>
    <w:p w14:paraId="7E31BA92" w14:textId="77777777" w:rsidR="00844E7C" w:rsidRPr="00330D43" w:rsidRDefault="00844E7C" w:rsidP="00330D43">
      <w:pPr>
        <w:pStyle w:val="BodyText"/>
        <w:rPr>
          <w:rFonts w:ascii="Arial" w:hAnsi="Arial" w:cs="Arial"/>
          <w:color w:val="5F5F5F"/>
          <w:sz w:val="20"/>
          <w:lang w:eastAsia="en-GB"/>
        </w:rPr>
      </w:pPr>
    </w:p>
    <w:p w14:paraId="54CF7304" w14:textId="77777777" w:rsidR="00844E7C" w:rsidRPr="00330D43" w:rsidRDefault="00844E7C" w:rsidP="00330D43">
      <w:pPr>
        <w:pStyle w:val="BodyText"/>
        <w:rPr>
          <w:rFonts w:ascii="Arial" w:hAnsi="Arial" w:cs="Arial"/>
          <w:color w:val="5F5F5F"/>
          <w:sz w:val="20"/>
          <w:lang w:eastAsia="en-GB"/>
        </w:rPr>
      </w:pPr>
      <w:r w:rsidRPr="00330D43">
        <w:rPr>
          <w:rFonts w:ascii="Arial" w:hAnsi="Arial" w:cs="Arial"/>
          <w:color w:val="5F5F5F"/>
          <w:sz w:val="20"/>
          <w:lang w:eastAsia="en-GB"/>
        </w:rPr>
        <w:t>These descriptions are guides for specific levels; interpolate between these points as necessary e.g.15%, 27%, 60% etc.</w:t>
      </w:r>
    </w:p>
    <w:p w14:paraId="357C4396" w14:textId="77777777" w:rsidR="00844E7C" w:rsidRPr="00330D43" w:rsidRDefault="00844E7C" w:rsidP="00330D43">
      <w:pPr>
        <w:pStyle w:val="BodyText"/>
        <w:rPr>
          <w:rFonts w:ascii="Arial" w:hAnsi="Arial" w:cs="Arial"/>
          <w:color w:val="5F5F5F"/>
          <w:sz w:val="20"/>
          <w:lang w:eastAsia="en-GB"/>
        </w:rPr>
      </w:pPr>
    </w:p>
    <w:p w14:paraId="7B3990E1" w14:textId="77777777" w:rsidR="00844E7C" w:rsidRPr="00330D43" w:rsidRDefault="00844E7C" w:rsidP="00330D43">
      <w:pPr>
        <w:pStyle w:val="BodyText"/>
        <w:rPr>
          <w:rFonts w:ascii="Arial" w:hAnsi="Arial" w:cs="Arial"/>
          <w:color w:val="5F5F5F"/>
          <w:sz w:val="20"/>
          <w:u w:val="single"/>
          <w:lang w:eastAsia="en-GB"/>
        </w:rPr>
      </w:pPr>
      <w:r w:rsidRPr="00330D43">
        <w:rPr>
          <w:rFonts w:ascii="Arial" w:hAnsi="Arial" w:cs="Arial"/>
          <w:color w:val="5F5F5F"/>
          <w:sz w:val="20"/>
          <w:u w:val="single"/>
          <w:lang w:eastAsia="en-GB"/>
        </w:rPr>
        <w:t>Clubroot</w:t>
      </w:r>
    </w:p>
    <w:p w14:paraId="6A77FB33" w14:textId="77777777" w:rsidR="00844E7C" w:rsidRPr="00330D43" w:rsidRDefault="00844E7C" w:rsidP="00330D43">
      <w:pPr>
        <w:pStyle w:val="BodyText"/>
        <w:rPr>
          <w:rFonts w:ascii="Arial" w:hAnsi="Arial" w:cs="Arial"/>
          <w:color w:val="5F5F5F"/>
          <w:sz w:val="20"/>
          <w:lang w:eastAsia="en-GB"/>
        </w:rPr>
      </w:pPr>
      <w:r w:rsidRPr="00330D43">
        <w:rPr>
          <w:rFonts w:ascii="Arial" w:hAnsi="Arial" w:cs="Arial"/>
          <w:color w:val="5F5F5F"/>
          <w:sz w:val="20"/>
          <w:lang w:eastAsia="en-GB"/>
        </w:rPr>
        <w:t>Any suspected clubroot in trials must be confirmed by sampling between 10 and 30 plants within the suspected area, and its presence notified to the Field Trials Managers.</w:t>
      </w:r>
    </w:p>
    <w:p w14:paraId="17ECD049" w14:textId="77777777" w:rsidR="00844E7C" w:rsidRPr="00330D43" w:rsidRDefault="00844E7C" w:rsidP="00330D43">
      <w:pPr>
        <w:pStyle w:val="BodyText"/>
        <w:rPr>
          <w:rFonts w:ascii="Arial" w:hAnsi="Arial" w:cs="Arial"/>
          <w:color w:val="5F5F5F"/>
          <w:sz w:val="20"/>
          <w:lang w:eastAsia="en-GB"/>
        </w:rPr>
      </w:pPr>
    </w:p>
    <w:p w14:paraId="72FF448D" w14:textId="77777777" w:rsidR="00844E7C" w:rsidRPr="00330D43" w:rsidRDefault="00844E7C" w:rsidP="00330D43">
      <w:pPr>
        <w:pStyle w:val="BodyText"/>
        <w:rPr>
          <w:rFonts w:ascii="Arial" w:hAnsi="Arial" w:cs="Arial"/>
          <w:color w:val="5F5F5F"/>
          <w:sz w:val="20"/>
          <w:u w:val="single"/>
          <w:lang w:eastAsia="en-GB"/>
        </w:rPr>
      </w:pPr>
      <w:r w:rsidRPr="00330D43">
        <w:rPr>
          <w:rFonts w:ascii="Arial" w:hAnsi="Arial" w:cs="Arial"/>
          <w:color w:val="5F5F5F"/>
          <w:sz w:val="20"/>
          <w:u w:val="single"/>
          <w:lang w:eastAsia="en-GB"/>
        </w:rPr>
        <w:t>Sclerotinia%</w:t>
      </w:r>
    </w:p>
    <w:p w14:paraId="45F5D2BA" w14:textId="77777777" w:rsidR="00844E7C" w:rsidRPr="00330D43" w:rsidRDefault="00844E7C" w:rsidP="00330D43">
      <w:pPr>
        <w:pStyle w:val="BodyText"/>
        <w:rPr>
          <w:rFonts w:ascii="Arial" w:hAnsi="Arial" w:cs="Arial"/>
          <w:color w:val="5F5F5F"/>
          <w:sz w:val="20"/>
          <w:lang w:eastAsia="en-GB"/>
        </w:rPr>
      </w:pPr>
      <w:r w:rsidRPr="00330D43">
        <w:rPr>
          <w:rFonts w:ascii="Arial" w:hAnsi="Arial" w:cs="Arial"/>
          <w:color w:val="5F5F5F"/>
          <w:sz w:val="20"/>
          <w:lang w:eastAsia="en-GB"/>
        </w:rPr>
        <w:t>Should be assessed as the % of stems with complete girdling leading to 'whiteheads' within a plot.</w:t>
      </w:r>
    </w:p>
    <w:p w14:paraId="02A20D01" w14:textId="77777777" w:rsidR="00844E7C" w:rsidRPr="00330D43" w:rsidRDefault="00844E7C" w:rsidP="00330D43">
      <w:pPr>
        <w:pStyle w:val="BodyText"/>
        <w:rPr>
          <w:rFonts w:ascii="Arial" w:hAnsi="Arial" w:cs="Arial"/>
          <w:color w:val="5F5F5F"/>
          <w:sz w:val="20"/>
          <w:lang w:eastAsia="en-GB"/>
        </w:rPr>
      </w:pPr>
    </w:p>
    <w:p w14:paraId="1DD99444" w14:textId="77777777" w:rsidR="00844E7C" w:rsidRPr="00330D43" w:rsidRDefault="00844E7C" w:rsidP="00330D43">
      <w:pPr>
        <w:pStyle w:val="BodyText"/>
        <w:rPr>
          <w:rFonts w:ascii="Arial" w:hAnsi="Arial" w:cs="Arial"/>
          <w:color w:val="5F5F5F"/>
          <w:sz w:val="20"/>
          <w:u w:val="single"/>
          <w:lang w:eastAsia="en-GB"/>
        </w:rPr>
      </w:pPr>
      <w:r w:rsidRPr="00330D43">
        <w:rPr>
          <w:rFonts w:ascii="Arial" w:hAnsi="Arial" w:cs="Arial"/>
          <w:color w:val="5F5F5F"/>
          <w:sz w:val="20"/>
          <w:u w:val="single"/>
          <w:lang w:eastAsia="en-GB"/>
        </w:rPr>
        <w:t xml:space="preserve">Botrytis% </w:t>
      </w:r>
    </w:p>
    <w:p w14:paraId="3F19B153" w14:textId="77777777" w:rsidR="00844E7C" w:rsidRPr="00330D43" w:rsidRDefault="00844E7C" w:rsidP="00330D43">
      <w:pPr>
        <w:pStyle w:val="BodyText"/>
        <w:rPr>
          <w:rFonts w:ascii="Arial" w:hAnsi="Arial" w:cs="Arial"/>
          <w:color w:val="5F5F5F"/>
          <w:sz w:val="20"/>
          <w:lang w:eastAsia="en-GB"/>
        </w:rPr>
      </w:pPr>
      <w:r w:rsidRPr="00330D43">
        <w:rPr>
          <w:rFonts w:ascii="Arial" w:hAnsi="Arial" w:cs="Arial"/>
          <w:color w:val="5F5F5F"/>
          <w:sz w:val="20"/>
          <w:lang w:eastAsia="en-GB"/>
        </w:rPr>
        <w:t>Should be assessed as the % of stems infected within a plot.</w:t>
      </w:r>
    </w:p>
    <w:p w14:paraId="57B4859B" w14:textId="77777777" w:rsidR="00844E7C" w:rsidRPr="00330D43" w:rsidRDefault="00844E7C" w:rsidP="00330D43">
      <w:pPr>
        <w:pStyle w:val="BodyText"/>
        <w:rPr>
          <w:rFonts w:ascii="Arial" w:hAnsi="Arial" w:cs="Arial"/>
          <w:color w:val="5F5F5F"/>
          <w:sz w:val="20"/>
          <w:lang w:eastAsia="en-GB"/>
        </w:rPr>
      </w:pPr>
    </w:p>
    <w:p w14:paraId="43767DF3" w14:textId="77777777" w:rsidR="00844E7C" w:rsidRPr="00330D43" w:rsidRDefault="00844E7C" w:rsidP="00330D43">
      <w:pPr>
        <w:pStyle w:val="BodyText"/>
        <w:rPr>
          <w:rFonts w:ascii="Arial" w:hAnsi="Arial" w:cs="Arial"/>
          <w:color w:val="5F5F5F"/>
          <w:sz w:val="20"/>
          <w:u w:val="single"/>
          <w:lang w:eastAsia="en-GB"/>
        </w:rPr>
      </w:pPr>
      <w:r w:rsidRPr="00330D43">
        <w:rPr>
          <w:rFonts w:ascii="Arial" w:hAnsi="Arial" w:cs="Arial"/>
          <w:color w:val="5F5F5F"/>
          <w:sz w:val="20"/>
          <w:u w:val="single"/>
          <w:lang w:eastAsia="en-GB"/>
        </w:rPr>
        <w:lastRenderedPageBreak/>
        <w:t>Verticillium%</w:t>
      </w:r>
    </w:p>
    <w:p w14:paraId="7C9C8F9B" w14:textId="77777777" w:rsidR="00843745" w:rsidRDefault="00844E7C" w:rsidP="00843745">
      <w:pPr>
        <w:pStyle w:val="BodyText"/>
        <w:rPr>
          <w:rFonts w:ascii="Arial" w:hAnsi="Arial" w:cs="Arial"/>
          <w:color w:val="5F5F5F"/>
          <w:sz w:val="20"/>
          <w:lang w:eastAsia="en-GB"/>
        </w:rPr>
      </w:pPr>
      <w:r w:rsidRPr="00330D43">
        <w:rPr>
          <w:rFonts w:ascii="Arial" w:hAnsi="Arial" w:cs="Arial"/>
          <w:color w:val="5F5F5F"/>
          <w:sz w:val="20"/>
          <w:lang w:eastAsia="en-GB"/>
        </w:rPr>
        <w:t>Should be recorded as the % of stems with Verticillium symptoms.</w:t>
      </w:r>
    </w:p>
    <w:p w14:paraId="464C0EB8" w14:textId="7D107D1C" w:rsidR="00844E7C" w:rsidRPr="00843745" w:rsidRDefault="00844E7C" w:rsidP="00843745">
      <w:pPr>
        <w:pStyle w:val="BodyText"/>
        <w:rPr>
          <w:rFonts w:ascii="Arial" w:hAnsi="Arial" w:cs="Arial"/>
          <w:color w:val="5F5F5F"/>
          <w:sz w:val="20"/>
          <w:lang w:eastAsia="en-GB"/>
        </w:rPr>
      </w:pPr>
      <w:r w:rsidRPr="00330D43">
        <w:rPr>
          <w:rFonts w:ascii="Arial" w:hAnsi="Arial" w:cs="Arial"/>
          <w:color w:val="5F5F5F"/>
          <w:sz w:val="20"/>
          <w:lang w:eastAsia="en-GB"/>
        </w:rPr>
        <w:t>EPPO pp1/78 (3) diffuse symptoms</w:t>
      </w:r>
    </w:p>
    <w:p w14:paraId="6EDD783A" w14:textId="77777777" w:rsidR="00844E7C" w:rsidRPr="005E0944" w:rsidRDefault="00844E7C" w:rsidP="00844E7C">
      <w:pPr>
        <w:rPr>
          <w:rFonts w:ascii="Arial" w:hAnsi="Arial" w:cs="Arial"/>
          <w:sz w:val="22"/>
          <w:szCs w:val="22"/>
        </w:rPr>
      </w:pPr>
    </w:p>
    <w:p w14:paraId="415A4740" w14:textId="77777777" w:rsidR="00844E7C" w:rsidRPr="005E0944" w:rsidRDefault="00844E7C" w:rsidP="00330D43">
      <w:pPr>
        <w:pStyle w:val="BodyText"/>
        <w:rPr>
          <w:rFonts w:ascii="Arial" w:hAnsi="Arial" w:cs="Arial"/>
          <w:szCs w:val="22"/>
        </w:rPr>
      </w:pPr>
    </w:p>
    <w:p w14:paraId="3F6C3798" w14:textId="77777777" w:rsidR="00844E7C" w:rsidRPr="005E0944" w:rsidRDefault="00844E7C" w:rsidP="00844E7C">
      <w:pPr>
        <w:rPr>
          <w:rFonts w:ascii="Arial" w:hAnsi="Arial" w:cs="Arial"/>
          <w:sz w:val="22"/>
          <w:szCs w:val="22"/>
        </w:rPr>
      </w:pPr>
      <w:r w:rsidRPr="005E0944">
        <w:rPr>
          <w:rFonts w:ascii="Arial" w:hAnsi="Arial" w:cs="Arial"/>
          <w:noProof/>
          <w:sz w:val="22"/>
          <w:szCs w:val="22"/>
          <w:lang w:eastAsia="en-GB"/>
        </w:rPr>
        <w:drawing>
          <wp:inline distT="0" distB="0" distL="0" distR="0" wp14:anchorId="05B1D12E" wp14:editId="11B2845E">
            <wp:extent cx="4750650" cy="5373216"/>
            <wp:effectExtent l="0" t="0" r="0" b="0"/>
            <wp:docPr id="12290" name="Picture 2" descr="A diagram showing oilseed rape leaves affected by disease. Each leaf has a different level of infection to be used as a guide for scoring foliar disease."/>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2290" name="Picture 2" descr="A diagram showing oilseed rape leaves affected by disease. Each leaf has a different level of infection to be used as a guide for scoring foliar disease."/>
                    <pic:cNvPicPr>
                      <a:picLocks noGrp="1"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750650" cy="5373216"/>
                    </a:xfrm>
                    <a:prstGeom prst="rect">
                      <a:avLst/>
                    </a:prstGeom>
                    <a:noFill/>
                    <a:ln w="9525">
                      <a:noFill/>
                      <a:miter lim="800000"/>
                      <a:headEnd/>
                      <a:tailEnd/>
                    </a:ln>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Lst>
                  </pic:spPr>
                </pic:pic>
              </a:graphicData>
            </a:graphic>
          </wp:inline>
        </w:drawing>
      </w:r>
    </w:p>
    <w:p w14:paraId="44CC9982" w14:textId="77777777" w:rsidR="00330D43" w:rsidRDefault="00330D43" w:rsidP="00330D43">
      <w:pPr>
        <w:pStyle w:val="BodyText"/>
        <w:rPr>
          <w:rFonts w:ascii="Arial" w:hAnsi="Arial" w:cs="Arial"/>
          <w:color w:val="5F5F5F"/>
          <w:sz w:val="20"/>
          <w:lang w:eastAsia="en-GB"/>
        </w:rPr>
      </w:pPr>
    </w:p>
    <w:p w14:paraId="47C96168" w14:textId="77777777" w:rsidR="00330D43" w:rsidRDefault="00844E7C" w:rsidP="00330D43">
      <w:pPr>
        <w:pStyle w:val="BodyText"/>
        <w:rPr>
          <w:rFonts w:ascii="Arial" w:hAnsi="Arial" w:cs="Arial"/>
          <w:color w:val="5F5F5F"/>
          <w:sz w:val="20"/>
          <w:lang w:eastAsia="en-GB"/>
        </w:rPr>
      </w:pPr>
      <w:r w:rsidRPr="00330D43">
        <w:rPr>
          <w:rFonts w:ascii="Arial" w:hAnsi="Arial" w:cs="Arial"/>
          <w:color w:val="5F5F5F"/>
          <w:sz w:val="20"/>
          <w:lang w:eastAsia="en-GB"/>
        </w:rPr>
        <w:t>© EPPO (European and Mediterranean Plant Protection Organization)</w:t>
      </w:r>
    </w:p>
    <w:p w14:paraId="64CE5453" w14:textId="77777777" w:rsidR="00330D43" w:rsidRDefault="00330D43" w:rsidP="00330D43">
      <w:pPr>
        <w:pStyle w:val="BodyText"/>
        <w:rPr>
          <w:rFonts w:ascii="Arial" w:hAnsi="Arial" w:cs="Arial"/>
          <w:color w:val="5F5F5F"/>
          <w:sz w:val="20"/>
          <w:lang w:eastAsia="en-GB"/>
        </w:rPr>
      </w:pPr>
    </w:p>
    <w:p w14:paraId="5F669F74" w14:textId="77777777" w:rsidR="00330D43" w:rsidRDefault="00330D43" w:rsidP="00330D43">
      <w:pPr>
        <w:pStyle w:val="BodyText"/>
        <w:rPr>
          <w:rFonts w:ascii="Arial" w:hAnsi="Arial" w:cs="Arial"/>
          <w:color w:val="5F5F5F"/>
          <w:sz w:val="20"/>
          <w:lang w:eastAsia="en-GB"/>
        </w:rPr>
      </w:pPr>
    </w:p>
    <w:p w14:paraId="4132CED5" w14:textId="77777777" w:rsidR="00330D43" w:rsidRDefault="00330D43" w:rsidP="00330D43">
      <w:pPr>
        <w:pStyle w:val="BodyText"/>
        <w:rPr>
          <w:rFonts w:ascii="Arial" w:hAnsi="Arial" w:cs="Arial"/>
          <w:color w:val="5F5F5F"/>
          <w:sz w:val="20"/>
          <w:lang w:eastAsia="en-GB"/>
        </w:rPr>
      </w:pPr>
    </w:p>
    <w:p w14:paraId="06E66A1F" w14:textId="77777777" w:rsidR="00330D43" w:rsidRDefault="00330D43" w:rsidP="00330D43">
      <w:pPr>
        <w:pStyle w:val="BodyText"/>
        <w:rPr>
          <w:rFonts w:ascii="Arial" w:hAnsi="Arial" w:cs="Arial"/>
          <w:color w:val="5F5F5F"/>
          <w:sz w:val="20"/>
          <w:lang w:eastAsia="en-GB"/>
        </w:rPr>
      </w:pPr>
    </w:p>
    <w:p w14:paraId="1EA62DDF" w14:textId="77777777" w:rsidR="00330D43" w:rsidRDefault="00330D43" w:rsidP="00330D43">
      <w:pPr>
        <w:pStyle w:val="BodyText"/>
        <w:rPr>
          <w:rFonts w:ascii="Arial" w:hAnsi="Arial" w:cs="Arial"/>
          <w:color w:val="5F5F5F"/>
          <w:sz w:val="20"/>
          <w:lang w:eastAsia="en-GB"/>
        </w:rPr>
      </w:pPr>
    </w:p>
    <w:p w14:paraId="29202464" w14:textId="77777777" w:rsidR="00330D43" w:rsidRDefault="00330D43" w:rsidP="00330D43">
      <w:pPr>
        <w:pStyle w:val="BodyText"/>
        <w:rPr>
          <w:rFonts w:ascii="Arial" w:hAnsi="Arial" w:cs="Arial"/>
          <w:color w:val="5F5F5F"/>
          <w:sz w:val="20"/>
          <w:lang w:eastAsia="en-GB"/>
        </w:rPr>
      </w:pPr>
    </w:p>
    <w:p w14:paraId="72F8B101" w14:textId="77777777" w:rsidR="00330D43" w:rsidRDefault="00330D43" w:rsidP="00330D43">
      <w:pPr>
        <w:pStyle w:val="BodyText"/>
        <w:rPr>
          <w:rFonts w:ascii="Arial" w:hAnsi="Arial" w:cs="Arial"/>
          <w:color w:val="5F5F5F"/>
          <w:sz w:val="20"/>
          <w:lang w:eastAsia="en-GB"/>
        </w:rPr>
      </w:pPr>
    </w:p>
    <w:p w14:paraId="4D7281FB" w14:textId="77777777" w:rsidR="00330D43" w:rsidRDefault="00330D43" w:rsidP="00330D43">
      <w:pPr>
        <w:pStyle w:val="BodyText"/>
        <w:rPr>
          <w:rFonts w:ascii="Arial" w:hAnsi="Arial" w:cs="Arial"/>
          <w:color w:val="5F5F5F"/>
          <w:sz w:val="20"/>
          <w:lang w:eastAsia="en-GB"/>
        </w:rPr>
      </w:pPr>
    </w:p>
    <w:p w14:paraId="10486655" w14:textId="77777777" w:rsidR="00330D43" w:rsidRDefault="00330D43" w:rsidP="00330D43">
      <w:pPr>
        <w:pStyle w:val="BodyText"/>
        <w:rPr>
          <w:rFonts w:ascii="Arial" w:hAnsi="Arial" w:cs="Arial"/>
          <w:color w:val="5F5F5F"/>
          <w:sz w:val="20"/>
          <w:lang w:eastAsia="en-GB"/>
        </w:rPr>
      </w:pPr>
    </w:p>
    <w:p w14:paraId="0E552F4C" w14:textId="77777777" w:rsidR="00330D43" w:rsidRDefault="00330D43" w:rsidP="00330D43">
      <w:pPr>
        <w:pStyle w:val="BodyText"/>
        <w:rPr>
          <w:rFonts w:ascii="Arial" w:hAnsi="Arial" w:cs="Arial"/>
          <w:color w:val="5F5F5F"/>
          <w:sz w:val="20"/>
          <w:lang w:eastAsia="en-GB"/>
        </w:rPr>
      </w:pPr>
    </w:p>
    <w:p w14:paraId="3C33FB23" w14:textId="77777777" w:rsidR="00330D43" w:rsidRDefault="00330D43" w:rsidP="00330D43">
      <w:pPr>
        <w:pStyle w:val="BodyText"/>
        <w:rPr>
          <w:rFonts w:ascii="Arial" w:hAnsi="Arial" w:cs="Arial"/>
          <w:color w:val="5F5F5F"/>
          <w:sz w:val="20"/>
          <w:lang w:eastAsia="en-GB"/>
        </w:rPr>
      </w:pPr>
    </w:p>
    <w:p w14:paraId="0BB71500" w14:textId="77777777" w:rsidR="00330D43" w:rsidRDefault="00330D43" w:rsidP="00330D43">
      <w:pPr>
        <w:pStyle w:val="BodyText"/>
        <w:rPr>
          <w:rFonts w:ascii="Arial" w:hAnsi="Arial" w:cs="Arial"/>
          <w:color w:val="5F5F5F"/>
          <w:sz w:val="20"/>
          <w:lang w:eastAsia="en-GB"/>
        </w:rPr>
      </w:pPr>
    </w:p>
    <w:p w14:paraId="79D4E47D" w14:textId="5DD2814B" w:rsidR="00844E7C" w:rsidRPr="00686B10" w:rsidRDefault="00844E7C" w:rsidP="00686B10">
      <w:pPr>
        <w:pStyle w:val="Heading4"/>
        <w:tabs>
          <w:tab w:val="clear" w:pos="1134"/>
          <w:tab w:val="clear" w:pos="2268"/>
          <w:tab w:val="clear" w:pos="3402"/>
          <w:tab w:val="clear" w:pos="4536"/>
          <w:tab w:val="clear" w:pos="5670"/>
          <w:tab w:val="clear" w:pos="6804"/>
          <w:tab w:val="clear" w:pos="7938"/>
          <w:tab w:val="clear" w:pos="10206"/>
        </w:tabs>
        <w:spacing w:before="240"/>
        <w:rPr>
          <w:rFonts w:asciiTheme="majorHAnsi" w:hAnsiTheme="majorHAnsi"/>
          <w:i w:val="0"/>
          <w:color w:val="0090D4"/>
          <w:sz w:val="28"/>
          <w:szCs w:val="20"/>
          <w:lang w:eastAsia="en-GB"/>
        </w:rPr>
      </w:pPr>
      <w:r w:rsidRPr="00686B10">
        <w:rPr>
          <w:rFonts w:asciiTheme="majorHAnsi" w:hAnsiTheme="majorHAnsi"/>
          <w:i w:val="0"/>
          <w:color w:val="0090D4"/>
          <w:sz w:val="28"/>
          <w:szCs w:val="20"/>
          <w:lang w:eastAsia="en-GB"/>
        </w:rPr>
        <w:t>Stem canker</w:t>
      </w:r>
    </w:p>
    <w:p w14:paraId="774E93E1" w14:textId="77777777" w:rsidR="00844E7C" w:rsidRPr="00330D43" w:rsidRDefault="00844E7C" w:rsidP="00330D43">
      <w:pPr>
        <w:pStyle w:val="BodyText"/>
        <w:rPr>
          <w:rFonts w:ascii="Arial" w:hAnsi="Arial" w:cs="Arial"/>
          <w:color w:val="5F5F5F"/>
          <w:sz w:val="20"/>
          <w:lang w:eastAsia="en-GB"/>
        </w:rPr>
      </w:pPr>
      <w:r w:rsidRPr="00330D43">
        <w:rPr>
          <w:rFonts w:ascii="Arial" w:hAnsi="Arial" w:cs="Arial"/>
          <w:color w:val="5F5F5F"/>
          <w:sz w:val="20"/>
          <w:lang w:eastAsia="en-GB"/>
        </w:rPr>
        <w:t xml:space="preserve">Stem canker must be assessed if external symptoms are observed in the trial. In </w:t>
      </w:r>
      <w:r w:rsidRPr="00330D43">
        <w:rPr>
          <w:rFonts w:ascii="Arial" w:hAnsi="Arial" w:cs="Arial"/>
          <w:b/>
          <w:bCs/>
          <w:color w:val="5F5F5F"/>
          <w:sz w:val="20"/>
          <w:lang w:eastAsia="en-GB"/>
        </w:rPr>
        <w:t>DOPs</w:t>
      </w:r>
      <w:r w:rsidRPr="00330D43">
        <w:rPr>
          <w:rFonts w:ascii="Arial" w:hAnsi="Arial" w:cs="Arial"/>
          <w:color w:val="5F5F5F"/>
          <w:sz w:val="20"/>
          <w:lang w:eastAsia="en-GB"/>
        </w:rPr>
        <w:t xml:space="preserve"> assessment is by pulling up 30 stems per plot just before swathing. Stems should be pulled at random throughout the plot, but since access is likely to be very difficult, aim to take 15 stems from the second drill row on each side of the plot, using the first 3-5 m of the plot length. If assessments are not done prior to swathing, it must be done as soon </w:t>
      </w:r>
      <w:r w:rsidRPr="00330D43">
        <w:rPr>
          <w:rFonts w:ascii="Arial" w:hAnsi="Arial" w:cs="Arial"/>
          <w:b/>
          <w:bCs/>
          <w:color w:val="5F5F5F"/>
          <w:sz w:val="20"/>
          <w:lang w:eastAsia="en-GB"/>
        </w:rPr>
        <w:t>as possible afterwards, within a maximum of 2 days</w:t>
      </w:r>
      <w:r w:rsidRPr="00330D43">
        <w:rPr>
          <w:rFonts w:ascii="Arial" w:hAnsi="Arial" w:cs="Arial"/>
          <w:color w:val="5F5F5F"/>
          <w:sz w:val="20"/>
          <w:lang w:eastAsia="en-GB"/>
        </w:rPr>
        <w:t xml:space="preserve">. Both internal and external symptoms should be assessed. </w:t>
      </w:r>
    </w:p>
    <w:p w14:paraId="1C8C2457" w14:textId="77777777" w:rsidR="00844E7C" w:rsidRPr="00686B10" w:rsidRDefault="00844E7C" w:rsidP="00330D43">
      <w:pPr>
        <w:pStyle w:val="BodyText"/>
        <w:rPr>
          <w:rFonts w:ascii="Arial" w:hAnsi="Arial" w:cs="Arial"/>
          <w:color w:val="5F5F5F"/>
          <w:sz w:val="20"/>
          <w:lang w:eastAsia="en-GB"/>
        </w:rPr>
      </w:pPr>
    </w:p>
    <w:p w14:paraId="475ACBFC" w14:textId="77777777" w:rsidR="00844E7C" w:rsidRPr="00686B10" w:rsidRDefault="00844E7C" w:rsidP="00686B10">
      <w:pPr>
        <w:pStyle w:val="BodyText"/>
        <w:rPr>
          <w:rFonts w:ascii="Arial" w:hAnsi="Arial" w:cs="Arial"/>
          <w:color w:val="5F5F5F"/>
          <w:sz w:val="20"/>
          <w:lang w:eastAsia="en-GB"/>
        </w:rPr>
      </w:pPr>
      <w:r w:rsidRPr="00686B10">
        <w:rPr>
          <w:rFonts w:ascii="Arial" w:hAnsi="Arial" w:cs="Arial"/>
          <w:color w:val="5F5F5F"/>
          <w:sz w:val="20"/>
          <w:lang w:eastAsia="en-GB"/>
        </w:rPr>
        <w:t xml:space="preserve">For </w:t>
      </w:r>
      <w:r w:rsidRPr="00686B10">
        <w:rPr>
          <w:rFonts w:ascii="Arial" w:hAnsi="Arial" w:cs="Arial"/>
          <w:b/>
          <w:bCs/>
          <w:color w:val="5F5F5F"/>
          <w:sz w:val="20"/>
          <w:lang w:eastAsia="en-GB"/>
        </w:rPr>
        <w:t>untreated, yielded trials</w:t>
      </w:r>
      <w:r w:rsidRPr="00686B10">
        <w:rPr>
          <w:rFonts w:ascii="Arial" w:hAnsi="Arial" w:cs="Arial"/>
          <w:color w:val="5F5F5F"/>
          <w:sz w:val="20"/>
          <w:lang w:eastAsia="en-GB"/>
        </w:rPr>
        <w:t xml:space="preserve"> stems should not be pulled up prior to harvest.  An assessment of external disease symptoms can be done prior to swathing, if severe symptoms are seen, by viewing the base of the stem and using the scale below (aim to assess 15 stems from the second drill row on each side of the plot).  An internal and external disease assessment can be done after swathing, it must be done as soon </w:t>
      </w:r>
      <w:r w:rsidRPr="00686B10">
        <w:rPr>
          <w:rFonts w:ascii="Arial" w:hAnsi="Arial" w:cs="Arial"/>
          <w:b/>
          <w:bCs/>
          <w:color w:val="5F5F5F"/>
          <w:sz w:val="20"/>
          <w:lang w:eastAsia="en-GB"/>
        </w:rPr>
        <w:t>as possible afterwards, within a maximum of 2 days</w:t>
      </w:r>
      <w:r w:rsidRPr="00686B10">
        <w:rPr>
          <w:rFonts w:ascii="Arial" w:hAnsi="Arial" w:cs="Arial"/>
          <w:color w:val="5F5F5F"/>
          <w:sz w:val="20"/>
          <w:lang w:eastAsia="en-GB"/>
        </w:rPr>
        <w:t xml:space="preserve">.       </w:t>
      </w:r>
    </w:p>
    <w:p w14:paraId="01506D19" w14:textId="77777777" w:rsidR="00844E7C" w:rsidRPr="00686B10" w:rsidRDefault="00844E7C" w:rsidP="00686B10">
      <w:pPr>
        <w:pStyle w:val="BodyText"/>
        <w:rPr>
          <w:rFonts w:ascii="Arial" w:hAnsi="Arial" w:cs="Arial"/>
          <w:color w:val="5F5F5F"/>
          <w:sz w:val="20"/>
          <w:lang w:eastAsia="en-GB"/>
        </w:rPr>
      </w:pPr>
    </w:p>
    <w:p w14:paraId="057616CD" w14:textId="77777777" w:rsidR="00844E7C" w:rsidRDefault="00844E7C" w:rsidP="00686B10">
      <w:pPr>
        <w:pStyle w:val="BodyText"/>
        <w:rPr>
          <w:rFonts w:ascii="Arial" w:hAnsi="Arial" w:cs="Arial"/>
          <w:color w:val="5F5F5F"/>
          <w:sz w:val="20"/>
          <w:lang w:eastAsia="en-GB"/>
        </w:rPr>
      </w:pPr>
      <w:r w:rsidRPr="00686B10">
        <w:rPr>
          <w:rFonts w:ascii="Arial" w:hAnsi="Arial" w:cs="Arial"/>
          <w:color w:val="5F5F5F"/>
          <w:sz w:val="20"/>
          <w:lang w:eastAsia="en-GB"/>
        </w:rPr>
        <w:t>Stem canker symptoms visible on the lower (10 cm or so) external part of the stem should be scored according to the external scale column below. Using secateurs, each stem should then be cut transversely through the central part of the leaf scar region at the stem base, and the cross sectional area of them stem affected by canker symptoms assessed according to the internal column:</w:t>
      </w:r>
    </w:p>
    <w:p w14:paraId="41D4CB81" w14:textId="77777777" w:rsidR="00D71D34" w:rsidRPr="00686B10" w:rsidRDefault="00D71D34" w:rsidP="00686B10">
      <w:pPr>
        <w:pStyle w:val="BodyText"/>
        <w:rPr>
          <w:rFonts w:ascii="Arial" w:hAnsi="Arial" w:cs="Arial"/>
          <w:color w:val="5F5F5F"/>
          <w:sz w:val="20"/>
          <w:lang w:eastAsia="en-GB"/>
        </w:rPr>
      </w:pPr>
    </w:p>
    <w:p w14:paraId="1E556B3A" w14:textId="0896C4B5" w:rsidR="00844E7C" w:rsidRPr="00437537" w:rsidRDefault="00D71D34" w:rsidP="00A11DCA">
      <w:pPr>
        <w:pStyle w:val="BodyText"/>
        <w:rPr>
          <w:rFonts w:ascii="Arial" w:hAnsi="Arial" w:cs="Arial"/>
          <w:b/>
          <w:bCs/>
          <w:color w:val="5F5F5F"/>
          <w:sz w:val="20"/>
          <w:lang w:eastAsia="en-GB"/>
        </w:rPr>
      </w:pPr>
      <w:r w:rsidRPr="00437537">
        <w:rPr>
          <w:rFonts w:ascii="Arial" w:hAnsi="Arial" w:cs="Arial"/>
          <w:b/>
          <w:bCs/>
          <w:color w:val="5F5F5F"/>
          <w:sz w:val="20"/>
          <w:lang w:eastAsia="en-GB"/>
        </w:rPr>
        <w:t xml:space="preserve">Table </w:t>
      </w:r>
      <w:r w:rsidR="00843745">
        <w:rPr>
          <w:rFonts w:ascii="Arial" w:hAnsi="Arial" w:cs="Arial"/>
          <w:b/>
          <w:bCs/>
          <w:color w:val="5F5F5F"/>
          <w:sz w:val="20"/>
          <w:lang w:eastAsia="en-GB"/>
        </w:rPr>
        <w:t>6</w:t>
      </w:r>
      <w:r w:rsidR="00073E21">
        <w:rPr>
          <w:rFonts w:ascii="Arial" w:hAnsi="Arial" w:cs="Arial"/>
          <w:b/>
          <w:bCs/>
          <w:color w:val="5F5F5F"/>
          <w:sz w:val="20"/>
          <w:lang w:eastAsia="en-GB"/>
        </w:rPr>
        <w:t>: S</w:t>
      </w:r>
      <w:r w:rsidRPr="00437537">
        <w:rPr>
          <w:rFonts w:ascii="Arial" w:hAnsi="Arial" w:cs="Arial"/>
          <w:b/>
          <w:bCs/>
          <w:color w:val="5F5F5F"/>
          <w:sz w:val="20"/>
          <w:lang w:eastAsia="en-GB"/>
        </w:rPr>
        <w:t xml:space="preserve">tem canker scores </w:t>
      </w:r>
      <w:r w:rsidR="00437537" w:rsidRPr="00437537">
        <w:rPr>
          <w:rFonts w:ascii="Arial" w:hAnsi="Arial" w:cs="Arial"/>
          <w:b/>
          <w:bCs/>
          <w:color w:val="5F5F5F"/>
          <w:sz w:val="20"/>
          <w:lang w:eastAsia="en-GB"/>
        </w:rPr>
        <w:t>and</w:t>
      </w:r>
      <w:r w:rsidRPr="00437537">
        <w:rPr>
          <w:rFonts w:ascii="Arial" w:hAnsi="Arial" w:cs="Arial"/>
          <w:b/>
          <w:bCs/>
          <w:color w:val="5F5F5F"/>
          <w:sz w:val="20"/>
          <w:lang w:eastAsia="en-GB"/>
        </w:rPr>
        <w:t xml:space="preserve"> corresponding external</w:t>
      </w:r>
      <w:r w:rsidR="00437537" w:rsidRPr="00437537">
        <w:rPr>
          <w:rFonts w:ascii="Arial" w:hAnsi="Arial" w:cs="Arial"/>
          <w:b/>
          <w:bCs/>
          <w:color w:val="5F5F5F"/>
          <w:sz w:val="20"/>
          <w:lang w:eastAsia="en-GB"/>
        </w:rPr>
        <w:t>/internal symptoms</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3964"/>
        <w:gridCol w:w="4253"/>
      </w:tblGrid>
      <w:tr w:rsidR="00844E7C" w:rsidRPr="005E0944" w14:paraId="6F9D8EAD" w14:textId="77777777" w:rsidTr="002C22BA">
        <w:tc>
          <w:tcPr>
            <w:tcW w:w="1134" w:type="dxa"/>
            <w:shd w:val="clear" w:color="auto" w:fill="E9F4FC"/>
          </w:tcPr>
          <w:p w14:paraId="4DFF4A3F" w14:textId="457A3F31" w:rsidR="00844E7C" w:rsidRPr="00621D7C" w:rsidRDefault="00D71D34" w:rsidP="00621D7C">
            <w:pPr>
              <w:pStyle w:val="Tableheading"/>
              <w:rPr>
                <w:bCs w:val="0"/>
              </w:rPr>
            </w:pPr>
            <w:r>
              <w:rPr>
                <w:bCs w:val="0"/>
              </w:rPr>
              <w:t>Score</w:t>
            </w:r>
          </w:p>
        </w:tc>
        <w:tc>
          <w:tcPr>
            <w:tcW w:w="3964" w:type="dxa"/>
            <w:shd w:val="clear" w:color="auto" w:fill="E9F4FC"/>
          </w:tcPr>
          <w:p w14:paraId="55D039F3" w14:textId="52F50A8E" w:rsidR="00844E7C" w:rsidRPr="00621D7C" w:rsidRDefault="00844E7C" w:rsidP="00621D7C">
            <w:pPr>
              <w:pStyle w:val="Tableheading"/>
              <w:rPr>
                <w:bCs w:val="0"/>
              </w:rPr>
            </w:pPr>
            <w:r w:rsidRPr="00621D7C">
              <w:rPr>
                <w:bCs w:val="0"/>
              </w:rPr>
              <w:t>External symptoms</w:t>
            </w:r>
          </w:p>
        </w:tc>
        <w:tc>
          <w:tcPr>
            <w:tcW w:w="4253" w:type="dxa"/>
            <w:shd w:val="clear" w:color="auto" w:fill="E9F4FC"/>
          </w:tcPr>
          <w:p w14:paraId="304C0661" w14:textId="536F4094" w:rsidR="00844E7C" w:rsidRPr="00621D7C" w:rsidRDefault="00844E7C" w:rsidP="00621D7C">
            <w:pPr>
              <w:pStyle w:val="Tableheading"/>
              <w:rPr>
                <w:bCs w:val="0"/>
              </w:rPr>
            </w:pPr>
            <w:r w:rsidRPr="00621D7C">
              <w:rPr>
                <w:bCs w:val="0"/>
              </w:rPr>
              <w:t>Internal symptoms</w:t>
            </w:r>
          </w:p>
        </w:tc>
      </w:tr>
      <w:tr w:rsidR="00844E7C" w:rsidRPr="005E0944" w14:paraId="3A48B400" w14:textId="77777777" w:rsidTr="002C22BA">
        <w:tc>
          <w:tcPr>
            <w:tcW w:w="1134" w:type="dxa"/>
          </w:tcPr>
          <w:p w14:paraId="0A778214" w14:textId="77777777" w:rsidR="00844E7C" w:rsidRPr="00A11DCA" w:rsidRDefault="00844E7C" w:rsidP="00A11DCA">
            <w:pPr>
              <w:pStyle w:val="Table-Body-centred"/>
              <w:jc w:val="left"/>
            </w:pPr>
            <w:r w:rsidRPr="00A11DCA">
              <w:t>0</w:t>
            </w:r>
          </w:p>
        </w:tc>
        <w:tc>
          <w:tcPr>
            <w:tcW w:w="3964" w:type="dxa"/>
          </w:tcPr>
          <w:p w14:paraId="25C5FD3A" w14:textId="177E46DF" w:rsidR="00844E7C" w:rsidRPr="00A11DCA" w:rsidRDefault="00712214" w:rsidP="00A11DCA">
            <w:pPr>
              <w:pStyle w:val="Table-Body-centred"/>
              <w:jc w:val="left"/>
            </w:pPr>
            <w:r>
              <w:t xml:space="preserve">0 - </w:t>
            </w:r>
            <w:r w:rsidR="00844E7C" w:rsidRPr="00A11DCA">
              <w:t>No infection observable</w:t>
            </w:r>
          </w:p>
        </w:tc>
        <w:tc>
          <w:tcPr>
            <w:tcW w:w="4253" w:type="dxa"/>
          </w:tcPr>
          <w:p w14:paraId="37906A3F" w14:textId="77777777" w:rsidR="00844E7C" w:rsidRPr="00A11DCA" w:rsidRDefault="00844E7C" w:rsidP="00A11DCA">
            <w:pPr>
              <w:pStyle w:val="Table-Body-centred"/>
              <w:jc w:val="left"/>
            </w:pPr>
            <w:r w:rsidRPr="00A11DCA">
              <w:t>No infection visible</w:t>
            </w:r>
          </w:p>
        </w:tc>
      </w:tr>
      <w:tr w:rsidR="00844E7C" w:rsidRPr="005E0944" w14:paraId="590CA8C8" w14:textId="77777777" w:rsidTr="002C22BA">
        <w:tc>
          <w:tcPr>
            <w:tcW w:w="1134" w:type="dxa"/>
          </w:tcPr>
          <w:p w14:paraId="122E37EC" w14:textId="77777777" w:rsidR="00844E7C" w:rsidRPr="00A11DCA" w:rsidRDefault="00844E7C" w:rsidP="00A11DCA">
            <w:pPr>
              <w:pStyle w:val="Table-Body-centred"/>
              <w:jc w:val="left"/>
            </w:pPr>
            <w:r w:rsidRPr="00A11DCA">
              <w:t>1</w:t>
            </w:r>
          </w:p>
        </w:tc>
        <w:tc>
          <w:tcPr>
            <w:tcW w:w="3964" w:type="dxa"/>
          </w:tcPr>
          <w:p w14:paraId="12241CFF" w14:textId="77777777" w:rsidR="00844E7C" w:rsidRPr="00A11DCA" w:rsidRDefault="00844E7C" w:rsidP="00A11DCA">
            <w:pPr>
              <w:pStyle w:val="Table-Body-centred"/>
              <w:jc w:val="left"/>
            </w:pPr>
            <w:r w:rsidRPr="00A11DCA">
              <w:t>&lt;25% girdling of the stem</w:t>
            </w:r>
          </w:p>
        </w:tc>
        <w:tc>
          <w:tcPr>
            <w:tcW w:w="4253" w:type="dxa"/>
          </w:tcPr>
          <w:p w14:paraId="0E792853" w14:textId="77777777" w:rsidR="00844E7C" w:rsidRPr="00A11DCA" w:rsidRDefault="00844E7C" w:rsidP="00A11DCA">
            <w:pPr>
              <w:pStyle w:val="Table-Body-centred"/>
              <w:jc w:val="left"/>
            </w:pPr>
            <w:r w:rsidRPr="00A11DCA">
              <w:t>Superficial - 1-5% surface area</w:t>
            </w:r>
          </w:p>
        </w:tc>
      </w:tr>
      <w:tr w:rsidR="00844E7C" w:rsidRPr="005E0944" w14:paraId="4D7A3C44" w14:textId="77777777" w:rsidTr="002C22BA">
        <w:tc>
          <w:tcPr>
            <w:tcW w:w="1134" w:type="dxa"/>
          </w:tcPr>
          <w:p w14:paraId="55B3D613" w14:textId="77777777" w:rsidR="00844E7C" w:rsidRPr="00A11DCA" w:rsidRDefault="00844E7C" w:rsidP="00A11DCA">
            <w:pPr>
              <w:pStyle w:val="Table-Body-centred"/>
              <w:jc w:val="left"/>
            </w:pPr>
            <w:r w:rsidRPr="00A11DCA">
              <w:t>2</w:t>
            </w:r>
          </w:p>
        </w:tc>
        <w:tc>
          <w:tcPr>
            <w:tcW w:w="3964" w:type="dxa"/>
          </w:tcPr>
          <w:p w14:paraId="6F287370" w14:textId="77777777" w:rsidR="00844E7C" w:rsidRPr="00A11DCA" w:rsidRDefault="00844E7C" w:rsidP="00A11DCA">
            <w:pPr>
              <w:pStyle w:val="Table-Body-centred"/>
              <w:jc w:val="left"/>
            </w:pPr>
            <w:r w:rsidRPr="00A11DCA">
              <w:t>26-50% girdling</w:t>
            </w:r>
          </w:p>
        </w:tc>
        <w:tc>
          <w:tcPr>
            <w:tcW w:w="4253" w:type="dxa"/>
          </w:tcPr>
          <w:p w14:paraId="7DE17609" w14:textId="77777777" w:rsidR="00844E7C" w:rsidRPr="00A11DCA" w:rsidRDefault="00844E7C" w:rsidP="00A11DCA">
            <w:pPr>
              <w:pStyle w:val="Table-Body-centred"/>
              <w:jc w:val="left"/>
            </w:pPr>
            <w:r w:rsidRPr="00A11DCA">
              <w:t>6-25% surface area</w:t>
            </w:r>
          </w:p>
        </w:tc>
      </w:tr>
      <w:tr w:rsidR="00844E7C" w:rsidRPr="005E0944" w14:paraId="3C8F6F4D" w14:textId="77777777" w:rsidTr="002C22BA">
        <w:tc>
          <w:tcPr>
            <w:tcW w:w="1134" w:type="dxa"/>
          </w:tcPr>
          <w:p w14:paraId="6566E66D" w14:textId="77777777" w:rsidR="00844E7C" w:rsidRPr="00A11DCA" w:rsidRDefault="00844E7C" w:rsidP="00A11DCA">
            <w:pPr>
              <w:pStyle w:val="Table-Body-centred"/>
              <w:jc w:val="left"/>
            </w:pPr>
            <w:r w:rsidRPr="00A11DCA">
              <w:t>3</w:t>
            </w:r>
          </w:p>
        </w:tc>
        <w:tc>
          <w:tcPr>
            <w:tcW w:w="3964" w:type="dxa"/>
          </w:tcPr>
          <w:p w14:paraId="37A2C8C0" w14:textId="77777777" w:rsidR="00844E7C" w:rsidRPr="00A11DCA" w:rsidRDefault="00844E7C" w:rsidP="00A11DCA">
            <w:pPr>
              <w:pStyle w:val="Table-Body-centred"/>
              <w:jc w:val="left"/>
            </w:pPr>
            <w:r w:rsidRPr="00A11DCA">
              <w:t>51-75% girdling</w:t>
            </w:r>
          </w:p>
        </w:tc>
        <w:tc>
          <w:tcPr>
            <w:tcW w:w="4253" w:type="dxa"/>
          </w:tcPr>
          <w:p w14:paraId="7AFC4FD4" w14:textId="77777777" w:rsidR="00844E7C" w:rsidRPr="00A11DCA" w:rsidRDefault="00844E7C" w:rsidP="00A11DCA">
            <w:pPr>
              <w:pStyle w:val="Table-Body-centred"/>
              <w:jc w:val="left"/>
            </w:pPr>
            <w:r w:rsidRPr="00A11DCA">
              <w:t>26-50% surface area</w:t>
            </w:r>
          </w:p>
        </w:tc>
      </w:tr>
      <w:tr w:rsidR="00844E7C" w:rsidRPr="005E0944" w14:paraId="190FDF82" w14:textId="77777777" w:rsidTr="002C22BA">
        <w:tc>
          <w:tcPr>
            <w:tcW w:w="1134" w:type="dxa"/>
          </w:tcPr>
          <w:p w14:paraId="65ADBD67" w14:textId="77777777" w:rsidR="00844E7C" w:rsidRPr="00A11DCA" w:rsidRDefault="00844E7C" w:rsidP="00A11DCA">
            <w:pPr>
              <w:pStyle w:val="Table-Body-centred"/>
              <w:jc w:val="left"/>
            </w:pPr>
            <w:r w:rsidRPr="00A11DCA">
              <w:t>4</w:t>
            </w:r>
          </w:p>
        </w:tc>
        <w:tc>
          <w:tcPr>
            <w:tcW w:w="3964" w:type="dxa"/>
          </w:tcPr>
          <w:p w14:paraId="55480FDA" w14:textId="77777777" w:rsidR="00844E7C" w:rsidRPr="00A11DCA" w:rsidRDefault="00844E7C" w:rsidP="00A11DCA">
            <w:pPr>
              <w:pStyle w:val="Table-Body-centred"/>
              <w:jc w:val="left"/>
            </w:pPr>
            <w:r w:rsidRPr="00A11DCA">
              <w:t>76 -100% girdling</w:t>
            </w:r>
          </w:p>
        </w:tc>
        <w:tc>
          <w:tcPr>
            <w:tcW w:w="4253" w:type="dxa"/>
          </w:tcPr>
          <w:p w14:paraId="48950C91" w14:textId="77777777" w:rsidR="00844E7C" w:rsidRPr="00A11DCA" w:rsidRDefault="00844E7C" w:rsidP="00A11DCA">
            <w:pPr>
              <w:pStyle w:val="Table-Body-centred"/>
              <w:jc w:val="left"/>
            </w:pPr>
            <w:r w:rsidRPr="00A11DCA">
              <w:t>51-75% surface area</w:t>
            </w:r>
          </w:p>
        </w:tc>
      </w:tr>
      <w:tr w:rsidR="00844E7C" w:rsidRPr="005E0944" w14:paraId="51FDCDB3" w14:textId="77777777" w:rsidTr="002C22BA">
        <w:tc>
          <w:tcPr>
            <w:tcW w:w="1134" w:type="dxa"/>
          </w:tcPr>
          <w:p w14:paraId="10FE46FC" w14:textId="77777777" w:rsidR="00844E7C" w:rsidRPr="00A11DCA" w:rsidRDefault="00844E7C" w:rsidP="00A11DCA">
            <w:pPr>
              <w:pStyle w:val="Table-Body-centred"/>
              <w:jc w:val="left"/>
            </w:pPr>
            <w:r w:rsidRPr="00A11DCA">
              <w:t>5</w:t>
            </w:r>
          </w:p>
        </w:tc>
        <w:tc>
          <w:tcPr>
            <w:tcW w:w="3964" w:type="dxa"/>
          </w:tcPr>
          <w:p w14:paraId="05F5F356" w14:textId="77777777" w:rsidR="00844E7C" w:rsidRPr="00A11DCA" w:rsidRDefault="00844E7C" w:rsidP="00A11DCA">
            <w:pPr>
              <w:pStyle w:val="Table-Body-centred"/>
              <w:jc w:val="left"/>
            </w:pPr>
            <w:r w:rsidRPr="00A11DCA">
              <w:t>100% girdling + stem weakness</w:t>
            </w:r>
          </w:p>
        </w:tc>
        <w:tc>
          <w:tcPr>
            <w:tcW w:w="4253" w:type="dxa"/>
          </w:tcPr>
          <w:p w14:paraId="4784F026" w14:textId="77777777" w:rsidR="00844E7C" w:rsidRPr="00A11DCA" w:rsidRDefault="00844E7C" w:rsidP="00A11DCA">
            <w:pPr>
              <w:pStyle w:val="Table-Body-centred"/>
              <w:jc w:val="left"/>
            </w:pPr>
            <w:r w:rsidRPr="00A11DCA">
              <w:t>76-100% surface area</w:t>
            </w:r>
          </w:p>
        </w:tc>
      </w:tr>
      <w:tr w:rsidR="00844E7C" w:rsidRPr="005E0944" w14:paraId="2384A356" w14:textId="77777777" w:rsidTr="002C22BA">
        <w:tc>
          <w:tcPr>
            <w:tcW w:w="1134" w:type="dxa"/>
          </w:tcPr>
          <w:p w14:paraId="10C93B73" w14:textId="77777777" w:rsidR="00844E7C" w:rsidRPr="00A11DCA" w:rsidRDefault="00844E7C" w:rsidP="00A11DCA">
            <w:pPr>
              <w:pStyle w:val="Table-Body-centred"/>
              <w:jc w:val="left"/>
            </w:pPr>
            <w:r w:rsidRPr="00A11DCA">
              <w:t>6</w:t>
            </w:r>
          </w:p>
        </w:tc>
        <w:tc>
          <w:tcPr>
            <w:tcW w:w="3964" w:type="dxa"/>
          </w:tcPr>
          <w:p w14:paraId="12FA6214" w14:textId="77777777" w:rsidR="00844E7C" w:rsidRPr="00A11DCA" w:rsidRDefault="00844E7C" w:rsidP="00A11DCA">
            <w:pPr>
              <w:pStyle w:val="Table-Body-centred"/>
              <w:jc w:val="left"/>
            </w:pPr>
            <w:r w:rsidRPr="00A11DCA">
              <w:t>100% girdling + stem death</w:t>
            </w:r>
          </w:p>
        </w:tc>
        <w:tc>
          <w:tcPr>
            <w:tcW w:w="4253" w:type="dxa"/>
          </w:tcPr>
          <w:p w14:paraId="2A914EB1" w14:textId="77777777" w:rsidR="00844E7C" w:rsidRPr="00A11DCA" w:rsidRDefault="00844E7C" w:rsidP="00A11DCA">
            <w:pPr>
              <w:pStyle w:val="Table-Body-centred"/>
              <w:jc w:val="left"/>
            </w:pPr>
            <w:r w:rsidRPr="00A11DCA">
              <w:t>100% area and stem death</w:t>
            </w:r>
          </w:p>
        </w:tc>
      </w:tr>
    </w:tbl>
    <w:p w14:paraId="327AD536" w14:textId="77777777" w:rsidR="00844E7C" w:rsidRPr="00A11DCA" w:rsidRDefault="00844E7C" w:rsidP="00A11DCA">
      <w:pPr>
        <w:pStyle w:val="BodyText"/>
        <w:rPr>
          <w:rFonts w:ascii="Arial" w:hAnsi="Arial" w:cs="Arial"/>
          <w:color w:val="5F5F5F"/>
          <w:sz w:val="20"/>
          <w:lang w:eastAsia="en-GB"/>
        </w:rPr>
      </w:pPr>
    </w:p>
    <w:p w14:paraId="49EA4769" w14:textId="36533F17" w:rsidR="00844E7C" w:rsidRDefault="00844E7C" w:rsidP="00A11DCA">
      <w:pPr>
        <w:pStyle w:val="BodyText"/>
        <w:rPr>
          <w:rFonts w:ascii="Arial" w:hAnsi="Arial" w:cs="Arial"/>
          <w:color w:val="5F5F5F"/>
          <w:sz w:val="20"/>
          <w:lang w:eastAsia="en-GB"/>
        </w:rPr>
      </w:pPr>
      <w:r w:rsidRPr="00A11DCA">
        <w:rPr>
          <w:rFonts w:ascii="Arial" w:hAnsi="Arial" w:cs="Arial"/>
          <w:color w:val="5F5F5F"/>
          <w:sz w:val="20"/>
          <w:lang w:eastAsia="en-GB"/>
        </w:rPr>
        <w:t xml:space="preserve">Any records made should be submitted on the standard record sheet enclosed with this protocol as soon as they are done, showing if the assessment was of internal or external symptoms and the number of plants per plot in each disease category. “Five bar gate” tally systems are most appropriate. A disease index (DI) on a 0-100 scale will be calculated using </w:t>
      </w:r>
      <w:r w:rsidR="005A5F98">
        <w:rPr>
          <w:rFonts w:ascii="Arial" w:hAnsi="Arial" w:cs="Arial"/>
          <w:color w:val="5F5F5F"/>
          <w:sz w:val="20"/>
          <w:lang w:eastAsia="en-GB"/>
        </w:rPr>
        <w:t>Equation 1</w:t>
      </w:r>
      <w:r w:rsidRPr="00A11DCA">
        <w:rPr>
          <w:rFonts w:ascii="Arial" w:hAnsi="Arial" w:cs="Arial"/>
          <w:color w:val="5F5F5F"/>
          <w:sz w:val="20"/>
          <w:lang w:eastAsia="en-GB"/>
        </w:rPr>
        <w:t>:</w:t>
      </w:r>
    </w:p>
    <w:p w14:paraId="26147AE2" w14:textId="77777777" w:rsidR="005A5F98" w:rsidRDefault="005A5F98" w:rsidP="00A11DCA">
      <w:pPr>
        <w:pStyle w:val="BodyText"/>
        <w:rPr>
          <w:rFonts w:ascii="Arial" w:hAnsi="Arial" w:cs="Arial"/>
          <w:color w:val="5F5F5F"/>
          <w:sz w:val="20"/>
          <w:lang w:eastAsia="en-GB"/>
        </w:rPr>
      </w:pPr>
    </w:p>
    <w:p w14:paraId="4F3205BB" w14:textId="2B2A47E9" w:rsidR="00AE2167" w:rsidRDefault="005A5F98" w:rsidP="005A5F98">
      <w:pPr>
        <w:pStyle w:val="BodyText"/>
        <w:jc w:val="center"/>
        <w:rPr>
          <w:rFonts w:ascii="Arial" w:hAnsi="Arial" w:cs="Arial"/>
          <w:b/>
          <w:bCs/>
          <w:color w:val="5F5F5F"/>
          <w:sz w:val="20"/>
          <w:lang w:eastAsia="en-GB"/>
        </w:rPr>
      </w:pPr>
      <w:r w:rsidRPr="005A5F98">
        <w:rPr>
          <w:rFonts w:ascii="Arial" w:hAnsi="Arial" w:cs="Arial"/>
          <w:b/>
          <w:bCs/>
          <w:color w:val="5F5F5F"/>
          <w:sz w:val="20"/>
          <w:lang w:eastAsia="en-GB"/>
        </w:rPr>
        <w:t>Equation 1</w:t>
      </w:r>
    </w:p>
    <w:p w14:paraId="769E46D1" w14:textId="77777777" w:rsidR="007D7758" w:rsidRDefault="007D7758" w:rsidP="005A5F98">
      <w:pPr>
        <w:pStyle w:val="BodyText"/>
        <w:jc w:val="center"/>
        <w:rPr>
          <w:rFonts w:ascii="Arial" w:hAnsi="Arial" w:cs="Arial"/>
          <w:b/>
          <w:bCs/>
          <w:color w:val="5F5F5F"/>
          <w:sz w:val="20"/>
          <w:lang w:eastAsia="en-GB"/>
        </w:rPr>
      </w:pPr>
    </w:p>
    <w:p w14:paraId="3F4AC412" w14:textId="5856B1B5" w:rsidR="00660C63" w:rsidRPr="005A5F98" w:rsidRDefault="00660C63" w:rsidP="005A5F98">
      <w:pPr>
        <w:pStyle w:val="BodyText"/>
        <w:jc w:val="center"/>
        <w:rPr>
          <w:rFonts w:ascii="Arial" w:hAnsi="Arial" w:cs="Arial"/>
          <w:b/>
          <w:bCs/>
          <w:color w:val="5F5F5F"/>
          <w:sz w:val="20"/>
          <w:lang w:eastAsia="en-GB"/>
        </w:rPr>
      </w:pPr>
      <m:oMathPara>
        <m:oMath>
          <m:r>
            <m:rPr>
              <m:sty m:val="bi"/>
            </m:rPr>
            <w:rPr>
              <w:rFonts w:ascii="Cambria Math" w:hAnsi="Cambria Math" w:cs="Arial"/>
              <w:color w:val="5F5F5F"/>
              <w:sz w:val="20"/>
              <w:lang w:eastAsia="en-GB"/>
            </w:rPr>
            <m:t xml:space="preserve">Disease index </m:t>
          </m:r>
          <m:d>
            <m:dPr>
              <m:ctrlPr>
                <w:rPr>
                  <w:rFonts w:ascii="Cambria Math" w:hAnsi="Cambria Math" w:cs="Arial"/>
                  <w:b/>
                  <w:bCs/>
                  <w:i/>
                  <w:color w:val="5F5F5F"/>
                  <w:sz w:val="20"/>
                  <w:lang w:eastAsia="en-GB"/>
                </w:rPr>
              </m:ctrlPr>
            </m:dPr>
            <m:e>
              <m:r>
                <m:rPr>
                  <m:sty m:val="bi"/>
                </m:rPr>
                <w:rPr>
                  <w:rFonts w:ascii="Cambria Math" w:hAnsi="Cambria Math" w:cs="Arial"/>
                  <w:color w:val="5F5F5F"/>
                  <w:sz w:val="20"/>
                  <w:lang w:eastAsia="en-GB"/>
                </w:rPr>
                <m:t>DI</m:t>
              </m:r>
            </m:e>
          </m:d>
          <m:r>
            <m:rPr>
              <m:sty m:val="bi"/>
            </m:rPr>
            <w:rPr>
              <w:rFonts w:ascii="Cambria Math" w:hAnsi="Cambria Math" w:cs="Arial"/>
              <w:color w:val="5F5F5F"/>
              <w:sz w:val="20"/>
              <w:lang w:eastAsia="en-GB"/>
            </w:rPr>
            <m:t xml:space="preserve">= </m:t>
          </m:r>
          <m:f>
            <m:fPr>
              <m:ctrlPr>
                <w:rPr>
                  <w:rFonts w:ascii="Cambria Math" w:hAnsi="Cambria Math" w:cs="Arial"/>
                  <w:b/>
                  <w:bCs/>
                  <w:i/>
                  <w:color w:val="5F5F5F"/>
                  <w:sz w:val="20"/>
                  <w:lang w:eastAsia="en-GB"/>
                </w:rPr>
              </m:ctrlPr>
            </m:fPr>
            <m:num>
              <m:d>
                <m:dPr>
                  <m:ctrlPr>
                    <w:rPr>
                      <w:rFonts w:ascii="Cambria Math" w:hAnsi="Cambria Math" w:cs="Arial"/>
                      <w:b/>
                      <w:bCs/>
                      <w:i/>
                      <w:color w:val="5F5F5F"/>
                      <w:sz w:val="20"/>
                      <w:lang w:eastAsia="en-GB"/>
                    </w:rPr>
                  </m:ctrlPr>
                </m:dPr>
                <m:e>
                  <m:r>
                    <m:rPr>
                      <m:sty m:val="bi"/>
                    </m:rPr>
                    <w:rPr>
                      <w:rFonts w:ascii="Cambria Math" w:hAnsi="Cambria Math" w:cs="Arial"/>
                      <w:color w:val="5F5F5F"/>
                      <w:sz w:val="20"/>
                      <w:lang w:eastAsia="en-GB"/>
                    </w:rPr>
                    <m:t>0 ×a +1×b+2×c etc.</m:t>
                  </m:r>
                </m:e>
              </m:d>
            </m:num>
            <m:den>
              <m:d>
                <m:dPr>
                  <m:ctrlPr>
                    <w:rPr>
                      <w:rFonts w:ascii="Cambria Math" w:hAnsi="Cambria Math" w:cs="Arial"/>
                      <w:b/>
                      <w:bCs/>
                      <w:i/>
                      <w:color w:val="5F5F5F"/>
                      <w:sz w:val="20"/>
                      <w:lang w:eastAsia="en-GB"/>
                    </w:rPr>
                  </m:ctrlPr>
                </m:dPr>
                <m:e>
                  <m:r>
                    <m:rPr>
                      <m:sty m:val="bi"/>
                    </m:rPr>
                    <w:rPr>
                      <w:rFonts w:ascii="Cambria Math" w:hAnsi="Cambria Math" w:cs="Arial"/>
                      <w:color w:val="5F5F5F"/>
                      <w:sz w:val="20"/>
                      <w:lang w:eastAsia="en-GB"/>
                    </w:rPr>
                    <m:t>a +b+c etc.</m:t>
                  </m:r>
                </m:e>
              </m:d>
            </m:den>
          </m:f>
          <m:r>
            <m:rPr>
              <m:sty m:val="bi"/>
            </m:rPr>
            <w:rPr>
              <w:rFonts w:ascii="Cambria Math" w:hAnsi="Cambria Math" w:cs="Arial"/>
              <w:color w:val="5F5F5F"/>
              <w:sz w:val="20"/>
              <w:lang w:eastAsia="en-GB"/>
            </w:rPr>
            <m:t xml:space="preserve"> × </m:t>
          </m:r>
          <m:f>
            <m:fPr>
              <m:ctrlPr>
                <w:rPr>
                  <w:rFonts w:ascii="Cambria Math" w:hAnsi="Cambria Math" w:cs="Arial"/>
                  <w:b/>
                  <w:bCs/>
                  <w:i/>
                  <w:color w:val="5F5F5F"/>
                  <w:sz w:val="20"/>
                  <w:lang w:eastAsia="en-GB"/>
                </w:rPr>
              </m:ctrlPr>
            </m:fPr>
            <m:num>
              <m:r>
                <m:rPr>
                  <m:sty m:val="bi"/>
                </m:rPr>
                <w:rPr>
                  <w:rFonts w:ascii="Cambria Math" w:hAnsi="Cambria Math" w:cs="Arial"/>
                  <w:color w:val="5F5F5F"/>
                  <w:sz w:val="20"/>
                  <w:lang w:eastAsia="en-GB"/>
                </w:rPr>
                <m:t>100</m:t>
              </m:r>
            </m:num>
            <m:den>
              <m:r>
                <m:rPr>
                  <m:sty m:val="bi"/>
                </m:rPr>
                <w:rPr>
                  <w:rFonts w:ascii="Cambria Math" w:hAnsi="Cambria Math" w:cs="Arial"/>
                  <w:color w:val="5F5F5F"/>
                  <w:sz w:val="20"/>
                  <w:lang w:eastAsia="en-GB"/>
                </w:rPr>
                <m:t>6</m:t>
              </m:r>
            </m:den>
          </m:f>
        </m:oMath>
      </m:oMathPara>
    </w:p>
    <w:p w14:paraId="3BC25479" w14:textId="63833A51" w:rsidR="00844E7C" w:rsidRPr="003054D2" w:rsidRDefault="00844E7C" w:rsidP="00AE2167">
      <w:pPr>
        <w:pStyle w:val="BodyText"/>
        <w:jc w:val="center"/>
        <w:rPr>
          <w:rFonts w:ascii="Arial" w:hAnsi="Arial" w:cs="Arial"/>
          <w:color w:val="5F5F5F"/>
          <w:sz w:val="20"/>
          <w:lang w:eastAsia="en-GB"/>
        </w:rPr>
      </w:pPr>
    </w:p>
    <w:p w14:paraId="75A9AEA8" w14:textId="2A9A5C66" w:rsidR="00844E7C" w:rsidRPr="00AE2167" w:rsidRDefault="00844E7C" w:rsidP="00AE2167">
      <w:pPr>
        <w:pStyle w:val="BodyText"/>
        <w:rPr>
          <w:rFonts w:ascii="Arial" w:hAnsi="Arial" w:cs="Arial"/>
          <w:color w:val="5F5F5F"/>
          <w:sz w:val="20"/>
          <w:lang w:eastAsia="en-GB"/>
        </w:rPr>
      </w:pPr>
      <w:r w:rsidRPr="00AE2167">
        <w:rPr>
          <w:rFonts w:ascii="Arial" w:hAnsi="Arial" w:cs="Arial"/>
          <w:color w:val="5F5F5F"/>
          <w:sz w:val="20"/>
          <w:lang w:eastAsia="en-GB"/>
        </w:rPr>
        <w:tab/>
      </w:r>
      <w:r w:rsidRPr="00AE2167">
        <w:rPr>
          <w:rFonts w:ascii="Arial" w:hAnsi="Arial" w:cs="Arial"/>
          <w:color w:val="5F5F5F"/>
          <w:sz w:val="20"/>
          <w:lang w:eastAsia="en-GB"/>
        </w:rPr>
        <w:tab/>
      </w:r>
      <w:r w:rsidRPr="00AE2167">
        <w:rPr>
          <w:rFonts w:ascii="Arial" w:hAnsi="Arial" w:cs="Arial"/>
          <w:color w:val="5F5F5F"/>
          <w:sz w:val="20"/>
          <w:lang w:eastAsia="en-GB"/>
        </w:rPr>
        <w:tab/>
        <w:t xml:space="preserve"> </w:t>
      </w:r>
    </w:p>
    <w:p w14:paraId="099E61D0" w14:textId="7AC5877C" w:rsidR="00844E7C" w:rsidRPr="00AE2167" w:rsidRDefault="00844E7C" w:rsidP="00AE2167">
      <w:pPr>
        <w:pStyle w:val="BodyText"/>
        <w:rPr>
          <w:rFonts w:ascii="Arial" w:hAnsi="Arial" w:cs="Arial"/>
          <w:color w:val="5F5F5F"/>
          <w:sz w:val="20"/>
          <w:lang w:eastAsia="en-GB"/>
        </w:rPr>
      </w:pPr>
      <w:r w:rsidRPr="00AE2167">
        <w:rPr>
          <w:rFonts w:ascii="Arial" w:hAnsi="Arial" w:cs="Arial"/>
          <w:color w:val="5F5F5F"/>
          <w:sz w:val="20"/>
          <w:lang w:eastAsia="en-GB"/>
        </w:rPr>
        <w:t>where a, b, c etc. are the number of plants in each disease category</w:t>
      </w:r>
    </w:p>
    <w:p w14:paraId="1C1B28EE" w14:textId="77777777" w:rsidR="00844E7C" w:rsidRPr="005E0944" w:rsidRDefault="00844E7C" w:rsidP="00844E7C">
      <w:pPr>
        <w:rPr>
          <w:rFonts w:ascii="Arial" w:hAnsi="Arial" w:cs="Arial"/>
          <w:sz w:val="22"/>
          <w:szCs w:val="22"/>
        </w:rPr>
      </w:pPr>
    </w:p>
    <w:p w14:paraId="5C207AAB" w14:textId="77777777" w:rsidR="00844E7C" w:rsidRPr="005E0944" w:rsidRDefault="00844E7C" w:rsidP="00844E7C">
      <w:pPr>
        <w:rPr>
          <w:rFonts w:ascii="Arial" w:hAnsi="Arial" w:cs="Arial"/>
          <w:b/>
          <w:sz w:val="22"/>
          <w:szCs w:val="22"/>
        </w:rPr>
      </w:pPr>
    </w:p>
    <w:p w14:paraId="51F368F7" w14:textId="4562243F" w:rsidR="00844E7C" w:rsidRPr="003446B5" w:rsidRDefault="00844E7C" w:rsidP="003446B5">
      <w:pPr>
        <w:pStyle w:val="Heading4"/>
        <w:tabs>
          <w:tab w:val="clear" w:pos="1134"/>
          <w:tab w:val="clear" w:pos="2268"/>
          <w:tab w:val="clear" w:pos="3402"/>
          <w:tab w:val="clear" w:pos="4536"/>
          <w:tab w:val="clear" w:pos="5670"/>
          <w:tab w:val="clear" w:pos="6804"/>
          <w:tab w:val="clear" w:pos="7938"/>
          <w:tab w:val="clear" w:pos="10206"/>
        </w:tabs>
        <w:spacing w:before="240"/>
        <w:rPr>
          <w:rFonts w:asciiTheme="majorHAnsi" w:hAnsiTheme="majorHAnsi"/>
          <w:i w:val="0"/>
          <w:color w:val="0090D4"/>
          <w:sz w:val="28"/>
          <w:szCs w:val="20"/>
          <w:lang w:eastAsia="en-GB"/>
        </w:rPr>
      </w:pPr>
      <w:r w:rsidRPr="003446B5">
        <w:rPr>
          <w:rFonts w:asciiTheme="majorHAnsi" w:hAnsiTheme="majorHAnsi"/>
          <w:i w:val="0"/>
          <w:color w:val="0090D4"/>
          <w:sz w:val="28"/>
          <w:szCs w:val="20"/>
          <w:lang w:eastAsia="en-GB"/>
        </w:rPr>
        <w:lastRenderedPageBreak/>
        <w:t>Timing of assessments</w:t>
      </w:r>
    </w:p>
    <w:p w14:paraId="7E0027F2" w14:textId="205E14E5" w:rsidR="00844E7C" w:rsidRDefault="00844E7C" w:rsidP="007C5ABC">
      <w:pPr>
        <w:pStyle w:val="BodyText"/>
        <w:rPr>
          <w:rFonts w:ascii="Arial" w:hAnsi="Arial" w:cs="Arial"/>
          <w:color w:val="5F5F5F"/>
          <w:sz w:val="20"/>
          <w:lang w:eastAsia="en-GB"/>
        </w:rPr>
      </w:pPr>
      <w:r w:rsidRPr="003446B5">
        <w:rPr>
          <w:rFonts w:ascii="Arial" w:hAnsi="Arial" w:cs="Arial"/>
          <w:color w:val="5F5F5F"/>
          <w:sz w:val="20"/>
          <w:lang w:eastAsia="en-GB"/>
        </w:rPr>
        <w:t>The following gives a guide to the timing of disease assessments</w:t>
      </w:r>
    </w:p>
    <w:p w14:paraId="00DD96D2" w14:textId="77777777" w:rsidR="009D4E3C" w:rsidRPr="007C5ABC" w:rsidRDefault="009D4E3C" w:rsidP="007C5ABC">
      <w:pPr>
        <w:pStyle w:val="BodyText"/>
        <w:rPr>
          <w:rFonts w:ascii="Arial" w:hAnsi="Arial" w:cs="Arial"/>
          <w:color w:val="5F5F5F"/>
          <w:sz w:val="20"/>
          <w:lang w:eastAsia="en-GB"/>
        </w:rPr>
      </w:pPr>
    </w:p>
    <w:p w14:paraId="67096A9C" w14:textId="21DD4D72" w:rsidR="00844E7C" w:rsidRPr="009D4E3C" w:rsidRDefault="009D4E3C" w:rsidP="00843745">
      <w:pPr>
        <w:pStyle w:val="BodyText"/>
        <w:jc w:val="left"/>
        <w:rPr>
          <w:rFonts w:ascii="Arial" w:hAnsi="Arial" w:cs="Arial"/>
          <w:b/>
          <w:bCs/>
          <w:color w:val="5F5F5F"/>
          <w:sz w:val="20"/>
          <w:lang w:eastAsia="en-GB"/>
        </w:rPr>
      </w:pPr>
      <w:r w:rsidRPr="009D4E3C">
        <w:rPr>
          <w:rFonts w:ascii="Arial" w:hAnsi="Arial" w:cs="Arial"/>
          <w:b/>
          <w:bCs/>
          <w:color w:val="5F5F5F"/>
          <w:sz w:val="20"/>
          <w:lang w:eastAsia="en-GB"/>
        </w:rPr>
        <w:t xml:space="preserve">Table </w:t>
      </w:r>
      <w:r w:rsidR="00843745">
        <w:rPr>
          <w:rFonts w:ascii="Arial" w:hAnsi="Arial" w:cs="Arial"/>
          <w:b/>
          <w:bCs/>
          <w:color w:val="5F5F5F"/>
          <w:sz w:val="20"/>
          <w:lang w:eastAsia="en-GB"/>
        </w:rPr>
        <w:t>7</w:t>
      </w:r>
      <w:r w:rsidR="00073E21">
        <w:rPr>
          <w:rFonts w:ascii="Arial" w:hAnsi="Arial" w:cs="Arial"/>
          <w:b/>
          <w:bCs/>
          <w:color w:val="5F5F5F"/>
          <w:sz w:val="20"/>
          <w:lang w:eastAsia="en-GB"/>
        </w:rPr>
        <w:t>: T</w:t>
      </w:r>
      <w:r w:rsidRPr="009D4E3C">
        <w:rPr>
          <w:rFonts w:ascii="Arial" w:hAnsi="Arial" w:cs="Arial"/>
          <w:b/>
          <w:bCs/>
          <w:color w:val="5F5F5F"/>
          <w:sz w:val="20"/>
          <w:lang w:eastAsia="en-GB"/>
        </w:rPr>
        <w:t>iming of disease assessments</w:t>
      </w:r>
    </w:p>
    <w:tbl>
      <w:tblPr>
        <w:tblStyle w:val="TableGrid1"/>
        <w:tblW w:w="9351" w:type="dxa"/>
        <w:tblLayout w:type="fixed"/>
        <w:tblLook w:val="0000" w:firstRow="0" w:lastRow="0" w:firstColumn="0" w:lastColumn="0" w:noHBand="0" w:noVBand="0"/>
      </w:tblPr>
      <w:tblGrid>
        <w:gridCol w:w="2547"/>
        <w:gridCol w:w="1134"/>
        <w:gridCol w:w="1134"/>
        <w:gridCol w:w="1134"/>
        <w:gridCol w:w="1134"/>
        <w:gridCol w:w="1134"/>
        <w:gridCol w:w="1134"/>
      </w:tblGrid>
      <w:tr w:rsidR="00844E7C" w:rsidRPr="005E0944" w14:paraId="1D744A45" w14:textId="77777777" w:rsidTr="00843745">
        <w:trPr>
          <w:cantSplit/>
          <w:trHeight w:val="1392"/>
        </w:trPr>
        <w:tc>
          <w:tcPr>
            <w:tcW w:w="2547" w:type="dxa"/>
            <w:shd w:val="clear" w:color="auto" w:fill="E9F4FC"/>
            <w:vAlign w:val="center"/>
          </w:tcPr>
          <w:p w14:paraId="6F4BCF64" w14:textId="661D7E0A" w:rsidR="00844E7C" w:rsidRPr="007C5ABC" w:rsidRDefault="00306652" w:rsidP="00306652">
            <w:pPr>
              <w:pStyle w:val="Tableheading"/>
              <w:rPr>
                <w:bCs w:val="0"/>
              </w:rPr>
            </w:pPr>
            <w:r>
              <w:rPr>
                <w:bCs w:val="0"/>
              </w:rPr>
              <w:t>Assessment</w:t>
            </w:r>
          </w:p>
        </w:tc>
        <w:tc>
          <w:tcPr>
            <w:tcW w:w="1134" w:type="dxa"/>
            <w:shd w:val="clear" w:color="auto" w:fill="E9F4FC"/>
            <w:textDirection w:val="btLr"/>
            <w:vAlign w:val="center"/>
          </w:tcPr>
          <w:p w14:paraId="4A601EAC" w14:textId="77777777" w:rsidR="00844E7C" w:rsidRPr="007C5ABC" w:rsidRDefault="00844E7C" w:rsidP="00306652">
            <w:pPr>
              <w:pStyle w:val="Tableheading"/>
              <w:ind w:left="113" w:right="113"/>
              <w:rPr>
                <w:bCs w:val="0"/>
              </w:rPr>
            </w:pPr>
            <w:r w:rsidRPr="007C5ABC">
              <w:rPr>
                <w:bCs w:val="0"/>
              </w:rPr>
              <w:t>Leaf</w:t>
            </w:r>
          </w:p>
          <w:p w14:paraId="64858353" w14:textId="77777777" w:rsidR="00844E7C" w:rsidRPr="007C5ABC" w:rsidRDefault="00844E7C" w:rsidP="00306652">
            <w:pPr>
              <w:pStyle w:val="Tableheading"/>
              <w:ind w:left="113" w:right="113"/>
              <w:rPr>
                <w:bCs w:val="0"/>
              </w:rPr>
            </w:pPr>
            <w:r w:rsidRPr="007C5ABC">
              <w:rPr>
                <w:bCs w:val="0"/>
              </w:rPr>
              <w:t>Production</w:t>
            </w:r>
          </w:p>
        </w:tc>
        <w:tc>
          <w:tcPr>
            <w:tcW w:w="1134" w:type="dxa"/>
            <w:shd w:val="clear" w:color="auto" w:fill="E9F4FC"/>
            <w:textDirection w:val="btLr"/>
            <w:vAlign w:val="center"/>
          </w:tcPr>
          <w:p w14:paraId="710BF4FF" w14:textId="77777777" w:rsidR="00844E7C" w:rsidRPr="007C5ABC" w:rsidRDefault="00844E7C" w:rsidP="00306652">
            <w:pPr>
              <w:pStyle w:val="Tableheading"/>
              <w:ind w:left="113" w:right="113"/>
              <w:rPr>
                <w:bCs w:val="0"/>
              </w:rPr>
            </w:pPr>
            <w:r w:rsidRPr="007C5ABC">
              <w:rPr>
                <w:bCs w:val="0"/>
              </w:rPr>
              <w:t>Early stem extension</w:t>
            </w:r>
          </w:p>
        </w:tc>
        <w:tc>
          <w:tcPr>
            <w:tcW w:w="1134" w:type="dxa"/>
            <w:shd w:val="clear" w:color="auto" w:fill="E9F4FC"/>
            <w:textDirection w:val="btLr"/>
            <w:vAlign w:val="center"/>
          </w:tcPr>
          <w:p w14:paraId="72C2BF6A" w14:textId="77777777" w:rsidR="00844E7C" w:rsidRPr="007C5ABC" w:rsidRDefault="00844E7C" w:rsidP="00306652">
            <w:pPr>
              <w:pStyle w:val="Tableheading"/>
              <w:ind w:left="113" w:right="113"/>
              <w:rPr>
                <w:bCs w:val="0"/>
              </w:rPr>
            </w:pPr>
            <w:r w:rsidRPr="007C5ABC">
              <w:rPr>
                <w:bCs w:val="0"/>
              </w:rPr>
              <w:t>Yellow bud stage</w:t>
            </w:r>
          </w:p>
        </w:tc>
        <w:tc>
          <w:tcPr>
            <w:tcW w:w="1134" w:type="dxa"/>
            <w:shd w:val="clear" w:color="auto" w:fill="E9F4FC"/>
            <w:textDirection w:val="btLr"/>
            <w:vAlign w:val="center"/>
          </w:tcPr>
          <w:p w14:paraId="34362B30" w14:textId="77777777" w:rsidR="00844E7C" w:rsidRPr="007C5ABC" w:rsidRDefault="00844E7C" w:rsidP="00306652">
            <w:pPr>
              <w:pStyle w:val="Tableheading"/>
              <w:ind w:left="113" w:right="113"/>
              <w:rPr>
                <w:bCs w:val="0"/>
              </w:rPr>
            </w:pPr>
            <w:r w:rsidRPr="007C5ABC">
              <w:rPr>
                <w:bCs w:val="0"/>
              </w:rPr>
              <w:t>Late flower</w:t>
            </w:r>
          </w:p>
        </w:tc>
        <w:tc>
          <w:tcPr>
            <w:tcW w:w="1134" w:type="dxa"/>
            <w:shd w:val="clear" w:color="auto" w:fill="E9F4FC"/>
            <w:textDirection w:val="btLr"/>
            <w:vAlign w:val="center"/>
          </w:tcPr>
          <w:p w14:paraId="1D2396A6" w14:textId="77777777" w:rsidR="00844E7C" w:rsidRPr="007C5ABC" w:rsidRDefault="00844E7C" w:rsidP="00306652">
            <w:pPr>
              <w:pStyle w:val="Tableheading"/>
              <w:ind w:left="113" w:right="113"/>
              <w:rPr>
                <w:bCs w:val="0"/>
              </w:rPr>
            </w:pPr>
            <w:r w:rsidRPr="007C5ABC">
              <w:rPr>
                <w:bCs w:val="0"/>
              </w:rPr>
              <w:t>Prior to pod ripening</w:t>
            </w:r>
          </w:p>
        </w:tc>
        <w:tc>
          <w:tcPr>
            <w:tcW w:w="1134" w:type="dxa"/>
            <w:shd w:val="clear" w:color="auto" w:fill="E9F4FC"/>
            <w:textDirection w:val="btLr"/>
            <w:vAlign w:val="center"/>
          </w:tcPr>
          <w:p w14:paraId="79571958" w14:textId="77777777" w:rsidR="00844E7C" w:rsidRPr="007C5ABC" w:rsidRDefault="00844E7C" w:rsidP="00306652">
            <w:pPr>
              <w:pStyle w:val="Tableheading"/>
              <w:ind w:left="113" w:right="113"/>
              <w:rPr>
                <w:bCs w:val="0"/>
              </w:rPr>
            </w:pPr>
            <w:r w:rsidRPr="007C5ABC">
              <w:rPr>
                <w:bCs w:val="0"/>
              </w:rPr>
              <w:t>Swathing</w:t>
            </w:r>
          </w:p>
        </w:tc>
      </w:tr>
      <w:tr w:rsidR="00844E7C" w:rsidRPr="005E0944" w14:paraId="3295DC17" w14:textId="77777777" w:rsidTr="00073E21">
        <w:trPr>
          <w:trHeight w:val="272"/>
        </w:trPr>
        <w:tc>
          <w:tcPr>
            <w:tcW w:w="2547" w:type="dxa"/>
          </w:tcPr>
          <w:p w14:paraId="1151F1F1" w14:textId="77777777" w:rsidR="00844E7C" w:rsidRPr="007C5ABC" w:rsidRDefault="00844E7C" w:rsidP="007C5ABC">
            <w:pPr>
              <w:pStyle w:val="Table-Body-centred"/>
              <w:jc w:val="left"/>
            </w:pPr>
            <w:r w:rsidRPr="007C5ABC">
              <w:t>Light leaf spot % - on leaves</w:t>
            </w:r>
          </w:p>
        </w:tc>
        <w:tc>
          <w:tcPr>
            <w:tcW w:w="1134" w:type="dxa"/>
          </w:tcPr>
          <w:p w14:paraId="0FBB58DC" w14:textId="4466956C" w:rsidR="00844E7C" w:rsidRPr="007C5ABC" w:rsidRDefault="00073E21" w:rsidP="00F671F5">
            <w:pPr>
              <w:pStyle w:val="Table-Body-centred"/>
            </w:pPr>
            <w:r>
              <w:t>Yes</w:t>
            </w:r>
          </w:p>
        </w:tc>
        <w:tc>
          <w:tcPr>
            <w:tcW w:w="1134" w:type="dxa"/>
          </w:tcPr>
          <w:p w14:paraId="214CAD24" w14:textId="2BB1C59B" w:rsidR="00844E7C" w:rsidRPr="007C5ABC" w:rsidRDefault="00073E21" w:rsidP="00F671F5">
            <w:pPr>
              <w:pStyle w:val="Table-Body-centred"/>
            </w:pPr>
            <w:r>
              <w:t>Yes</w:t>
            </w:r>
          </w:p>
        </w:tc>
        <w:tc>
          <w:tcPr>
            <w:tcW w:w="1134" w:type="dxa"/>
          </w:tcPr>
          <w:p w14:paraId="159B00EB" w14:textId="3A67DDF8" w:rsidR="00844E7C" w:rsidRPr="007C5ABC" w:rsidRDefault="00073E21" w:rsidP="00F671F5">
            <w:pPr>
              <w:pStyle w:val="Table-Body-centred"/>
            </w:pPr>
            <w:r>
              <w:t>Yes</w:t>
            </w:r>
          </w:p>
        </w:tc>
        <w:tc>
          <w:tcPr>
            <w:tcW w:w="1134" w:type="dxa"/>
          </w:tcPr>
          <w:p w14:paraId="767EEBBE" w14:textId="1F94AE98" w:rsidR="00844E7C" w:rsidRPr="007C5ABC" w:rsidRDefault="00073E21" w:rsidP="00F671F5">
            <w:pPr>
              <w:pStyle w:val="Table-Body-centred"/>
            </w:pPr>
            <w:r>
              <w:t>Yes</w:t>
            </w:r>
          </w:p>
        </w:tc>
        <w:tc>
          <w:tcPr>
            <w:tcW w:w="1134" w:type="dxa"/>
            <w:shd w:val="clear" w:color="auto" w:fill="BFBFBF" w:themeFill="background1" w:themeFillShade="BF"/>
          </w:tcPr>
          <w:p w14:paraId="7E26D6F3" w14:textId="4F765862" w:rsidR="00844E7C" w:rsidRPr="007C5ABC" w:rsidRDefault="00073E21" w:rsidP="00F671F5">
            <w:pPr>
              <w:pStyle w:val="Table-Body-centred"/>
            </w:pPr>
            <w:r>
              <w:t>No</w:t>
            </w:r>
          </w:p>
        </w:tc>
        <w:tc>
          <w:tcPr>
            <w:tcW w:w="1134" w:type="dxa"/>
            <w:shd w:val="clear" w:color="auto" w:fill="BFBFBF" w:themeFill="background1" w:themeFillShade="BF"/>
          </w:tcPr>
          <w:p w14:paraId="33111D17" w14:textId="74BF4493" w:rsidR="00844E7C" w:rsidRPr="007C5ABC" w:rsidRDefault="00073E21" w:rsidP="00F671F5">
            <w:pPr>
              <w:pStyle w:val="Table-Body-centred"/>
            </w:pPr>
            <w:r>
              <w:t>No</w:t>
            </w:r>
          </w:p>
        </w:tc>
      </w:tr>
      <w:tr w:rsidR="00844E7C" w:rsidRPr="005E0944" w14:paraId="17EC9E46" w14:textId="77777777" w:rsidTr="00073E21">
        <w:trPr>
          <w:trHeight w:val="286"/>
        </w:trPr>
        <w:tc>
          <w:tcPr>
            <w:tcW w:w="2547" w:type="dxa"/>
          </w:tcPr>
          <w:p w14:paraId="3A2924F0" w14:textId="4B247525" w:rsidR="00844E7C" w:rsidRPr="005E0944" w:rsidRDefault="00306652" w:rsidP="007C5ABC">
            <w:pPr>
              <w:pStyle w:val="Table-Body-centred"/>
              <w:jc w:val="left"/>
            </w:pPr>
            <w:r w:rsidRPr="007C5ABC">
              <w:t>Light leaf spot %</w:t>
            </w:r>
            <w:r>
              <w:t xml:space="preserve"> </w:t>
            </w:r>
            <w:r w:rsidR="00844E7C" w:rsidRPr="007C5ABC">
              <w:t>- on pods</w:t>
            </w:r>
          </w:p>
        </w:tc>
        <w:tc>
          <w:tcPr>
            <w:tcW w:w="1134" w:type="dxa"/>
            <w:shd w:val="clear" w:color="auto" w:fill="BFBFBF" w:themeFill="background1" w:themeFillShade="BF"/>
          </w:tcPr>
          <w:p w14:paraId="577AE912" w14:textId="6F79EC93" w:rsidR="00844E7C" w:rsidRPr="007C5ABC" w:rsidRDefault="00073E21" w:rsidP="00F671F5">
            <w:pPr>
              <w:pStyle w:val="Table-Body-centred"/>
            </w:pPr>
            <w:r>
              <w:t>No</w:t>
            </w:r>
          </w:p>
        </w:tc>
        <w:tc>
          <w:tcPr>
            <w:tcW w:w="1134" w:type="dxa"/>
            <w:shd w:val="clear" w:color="auto" w:fill="BFBFBF" w:themeFill="background1" w:themeFillShade="BF"/>
          </w:tcPr>
          <w:p w14:paraId="214C483C" w14:textId="458ADDC0" w:rsidR="00844E7C" w:rsidRPr="007C5ABC" w:rsidRDefault="00073E21" w:rsidP="00F671F5">
            <w:pPr>
              <w:pStyle w:val="Table-Body-centred"/>
            </w:pPr>
            <w:r>
              <w:t>No</w:t>
            </w:r>
          </w:p>
        </w:tc>
        <w:tc>
          <w:tcPr>
            <w:tcW w:w="1134" w:type="dxa"/>
            <w:shd w:val="clear" w:color="auto" w:fill="BFBFBF" w:themeFill="background1" w:themeFillShade="BF"/>
          </w:tcPr>
          <w:p w14:paraId="067BE078" w14:textId="2A574BA8" w:rsidR="00844E7C" w:rsidRPr="007C5ABC" w:rsidRDefault="00073E21" w:rsidP="00F671F5">
            <w:pPr>
              <w:pStyle w:val="Table-Body-centred"/>
            </w:pPr>
            <w:r>
              <w:t>No</w:t>
            </w:r>
          </w:p>
        </w:tc>
        <w:tc>
          <w:tcPr>
            <w:tcW w:w="1134" w:type="dxa"/>
            <w:shd w:val="clear" w:color="auto" w:fill="BFBFBF" w:themeFill="background1" w:themeFillShade="BF"/>
          </w:tcPr>
          <w:p w14:paraId="595F17AF" w14:textId="40B4A5BD" w:rsidR="00844E7C" w:rsidRPr="007C5ABC" w:rsidRDefault="00073E21" w:rsidP="00F671F5">
            <w:pPr>
              <w:pStyle w:val="Table-Body-centred"/>
            </w:pPr>
            <w:r>
              <w:t>No</w:t>
            </w:r>
          </w:p>
        </w:tc>
        <w:tc>
          <w:tcPr>
            <w:tcW w:w="1134" w:type="dxa"/>
          </w:tcPr>
          <w:p w14:paraId="301C8857" w14:textId="3FD4542A" w:rsidR="00844E7C" w:rsidRPr="007C5ABC" w:rsidRDefault="00073E21" w:rsidP="00F671F5">
            <w:pPr>
              <w:pStyle w:val="Table-Body-centred"/>
            </w:pPr>
            <w:r>
              <w:t>Yes</w:t>
            </w:r>
          </w:p>
        </w:tc>
        <w:tc>
          <w:tcPr>
            <w:tcW w:w="1134" w:type="dxa"/>
            <w:shd w:val="clear" w:color="auto" w:fill="BFBFBF" w:themeFill="background1" w:themeFillShade="BF"/>
          </w:tcPr>
          <w:p w14:paraId="51A73D6F" w14:textId="43737010" w:rsidR="00844E7C" w:rsidRPr="007C5ABC" w:rsidRDefault="00073E21" w:rsidP="00F671F5">
            <w:pPr>
              <w:pStyle w:val="Table-Body-centred"/>
            </w:pPr>
            <w:r>
              <w:t>No</w:t>
            </w:r>
          </w:p>
        </w:tc>
      </w:tr>
      <w:tr w:rsidR="00844E7C" w:rsidRPr="005E0944" w14:paraId="2DD7C159" w14:textId="77777777" w:rsidTr="00073E21">
        <w:trPr>
          <w:trHeight w:val="286"/>
        </w:trPr>
        <w:tc>
          <w:tcPr>
            <w:tcW w:w="2547" w:type="dxa"/>
          </w:tcPr>
          <w:p w14:paraId="6B8099D3" w14:textId="77777777" w:rsidR="00844E7C" w:rsidRPr="007C5ABC" w:rsidRDefault="00844E7C" w:rsidP="007C5ABC">
            <w:pPr>
              <w:pStyle w:val="Table-Body-centred"/>
              <w:jc w:val="left"/>
            </w:pPr>
            <w:r w:rsidRPr="007C5ABC">
              <w:t>Downy mildew %</w:t>
            </w:r>
          </w:p>
        </w:tc>
        <w:tc>
          <w:tcPr>
            <w:tcW w:w="1134" w:type="dxa"/>
          </w:tcPr>
          <w:p w14:paraId="3F9A2EE9" w14:textId="7A4CF2D0" w:rsidR="00844E7C" w:rsidRPr="007C5ABC" w:rsidRDefault="00073E21" w:rsidP="00F671F5">
            <w:pPr>
              <w:pStyle w:val="Table-Body-centred"/>
            </w:pPr>
            <w:r>
              <w:t>Yes</w:t>
            </w:r>
          </w:p>
        </w:tc>
        <w:tc>
          <w:tcPr>
            <w:tcW w:w="1134" w:type="dxa"/>
          </w:tcPr>
          <w:p w14:paraId="190672D8" w14:textId="6E8F7C12" w:rsidR="00844E7C" w:rsidRPr="007C5ABC" w:rsidRDefault="00073E21" w:rsidP="00F671F5">
            <w:pPr>
              <w:pStyle w:val="Table-Body-centred"/>
            </w:pPr>
            <w:r>
              <w:t>Yes</w:t>
            </w:r>
          </w:p>
        </w:tc>
        <w:tc>
          <w:tcPr>
            <w:tcW w:w="1134" w:type="dxa"/>
          </w:tcPr>
          <w:p w14:paraId="277085E9" w14:textId="2D65DA03" w:rsidR="00844E7C" w:rsidRPr="007C5ABC" w:rsidRDefault="00073E21" w:rsidP="00F671F5">
            <w:pPr>
              <w:pStyle w:val="Table-Body-centred"/>
            </w:pPr>
            <w:r>
              <w:t>Yes</w:t>
            </w:r>
          </w:p>
        </w:tc>
        <w:tc>
          <w:tcPr>
            <w:tcW w:w="1134" w:type="dxa"/>
          </w:tcPr>
          <w:p w14:paraId="22CE1363" w14:textId="5C158B3D" w:rsidR="00844E7C" w:rsidRPr="007C5ABC" w:rsidRDefault="00073E21" w:rsidP="00F671F5">
            <w:pPr>
              <w:pStyle w:val="Table-Body-centred"/>
            </w:pPr>
            <w:r>
              <w:t>No</w:t>
            </w:r>
          </w:p>
        </w:tc>
        <w:tc>
          <w:tcPr>
            <w:tcW w:w="1134" w:type="dxa"/>
            <w:shd w:val="clear" w:color="auto" w:fill="BFBFBF" w:themeFill="background1" w:themeFillShade="BF"/>
          </w:tcPr>
          <w:p w14:paraId="56CA8B57" w14:textId="235D8B99" w:rsidR="00844E7C" w:rsidRPr="007C5ABC" w:rsidRDefault="00073E21" w:rsidP="00F671F5">
            <w:pPr>
              <w:pStyle w:val="Table-Body-centred"/>
            </w:pPr>
            <w:r>
              <w:t>No</w:t>
            </w:r>
          </w:p>
        </w:tc>
        <w:tc>
          <w:tcPr>
            <w:tcW w:w="1134" w:type="dxa"/>
            <w:shd w:val="clear" w:color="auto" w:fill="BFBFBF" w:themeFill="background1" w:themeFillShade="BF"/>
          </w:tcPr>
          <w:p w14:paraId="3350624C" w14:textId="4F10B668" w:rsidR="00844E7C" w:rsidRPr="007C5ABC" w:rsidRDefault="00073E21" w:rsidP="00F671F5">
            <w:pPr>
              <w:pStyle w:val="Table-Body-centred"/>
            </w:pPr>
            <w:r>
              <w:t>No</w:t>
            </w:r>
          </w:p>
        </w:tc>
      </w:tr>
      <w:tr w:rsidR="00073E21" w:rsidRPr="005E0944" w14:paraId="21807D64" w14:textId="77777777" w:rsidTr="00073E21">
        <w:trPr>
          <w:trHeight w:val="272"/>
        </w:trPr>
        <w:tc>
          <w:tcPr>
            <w:tcW w:w="2547" w:type="dxa"/>
          </w:tcPr>
          <w:p w14:paraId="49212E9A" w14:textId="77777777" w:rsidR="00073E21" w:rsidRPr="007C5ABC" w:rsidRDefault="00073E21" w:rsidP="00073E21">
            <w:pPr>
              <w:pStyle w:val="Table-Body-centred"/>
              <w:jc w:val="left"/>
            </w:pPr>
            <w:r w:rsidRPr="007C5ABC">
              <w:t>Stem canker DI</w:t>
            </w:r>
          </w:p>
        </w:tc>
        <w:tc>
          <w:tcPr>
            <w:tcW w:w="1134" w:type="dxa"/>
            <w:shd w:val="clear" w:color="auto" w:fill="BFBFBF" w:themeFill="background1" w:themeFillShade="BF"/>
          </w:tcPr>
          <w:p w14:paraId="1905976D" w14:textId="21CBA1FE" w:rsidR="00073E21" w:rsidRPr="007C5ABC" w:rsidRDefault="00073E21" w:rsidP="00073E21">
            <w:pPr>
              <w:pStyle w:val="Table-Body-centred"/>
            </w:pPr>
            <w:r>
              <w:t>No</w:t>
            </w:r>
          </w:p>
        </w:tc>
        <w:tc>
          <w:tcPr>
            <w:tcW w:w="1134" w:type="dxa"/>
            <w:shd w:val="clear" w:color="auto" w:fill="BFBFBF" w:themeFill="background1" w:themeFillShade="BF"/>
          </w:tcPr>
          <w:p w14:paraId="068EDD09" w14:textId="1C1246F9" w:rsidR="00073E21" w:rsidRPr="007C5ABC" w:rsidRDefault="00073E21" w:rsidP="00073E21">
            <w:pPr>
              <w:pStyle w:val="Table-Body-centred"/>
            </w:pPr>
            <w:r>
              <w:t>No</w:t>
            </w:r>
          </w:p>
        </w:tc>
        <w:tc>
          <w:tcPr>
            <w:tcW w:w="1134" w:type="dxa"/>
            <w:shd w:val="clear" w:color="auto" w:fill="BFBFBF" w:themeFill="background1" w:themeFillShade="BF"/>
          </w:tcPr>
          <w:p w14:paraId="31C24ABB" w14:textId="04396CB1" w:rsidR="00073E21" w:rsidRPr="007C5ABC" w:rsidRDefault="00073E21" w:rsidP="00073E21">
            <w:pPr>
              <w:pStyle w:val="Table-Body-centred"/>
            </w:pPr>
            <w:r>
              <w:t>No</w:t>
            </w:r>
          </w:p>
        </w:tc>
        <w:tc>
          <w:tcPr>
            <w:tcW w:w="1134" w:type="dxa"/>
            <w:shd w:val="clear" w:color="auto" w:fill="BFBFBF" w:themeFill="background1" w:themeFillShade="BF"/>
          </w:tcPr>
          <w:p w14:paraId="05B9C513" w14:textId="2A0B788D" w:rsidR="00073E21" w:rsidRPr="007C5ABC" w:rsidRDefault="00073E21" w:rsidP="00073E21">
            <w:pPr>
              <w:pStyle w:val="Table-Body-centred"/>
            </w:pPr>
            <w:r>
              <w:t>No</w:t>
            </w:r>
          </w:p>
        </w:tc>
        <w:tc>
          <w:tcPr>
            <w:tcW w:w="1134" w:type="dxa"/>
          </w:tcPr>
          <w:p w14:paraId="42CA14E9" w14:textId="5AC483C8" w:rsidR="00073E21" w:rsidRPr="007C5ABC" w:rsidRDefault="00073E21" w:rsidP="00073E21">
            <w:pPr>
              <w:pStyle w:val="Table-Body-centred"/>
            </w:pPr>
            <w:r>
              <w:t>Yes</w:t>
            </w:r>
          </w:p>
        </w:tc>
        <w:tc>
          <w:tcPr>
            <w:tcW w:w="1134" w:type="dxa"/>
          </w:tcPr>
          <w:p w14:paraId="5D911286" w14:textId="4C2FC262" w:rsidR="00073E21" w:rsidRPr="007C5ABC" w:rsidRDefault="00073E21" w:rsidP="00073E21">
            <w:pPr>
              <w:pStyle w:val="Table-Body-centred"/>
            </w:pPr>
            <w:r>
              <w:t>Yes</w:t>
            </w:r>
          </w:p>
        </w:tc>
      </w:tr>
      <w:tr w:rsidR="00073E21" w:rsidRPr="005E0944" w14:paraId="0EF60FF4" w14:textId="77777777" w:rsidTr="00073E21">
        <w:trPr>
          <w:trHeight w:val="286"/>
        </w:trPr>
        <w:tc>
          <w:tcPr>
            <w:tcW w:w="2547" w:type="dxa"/>
          </w:tcPr>
          <w:p w14:paraId="59572F95" w14:textId="77777777" w:rsidR="00073E21" w:rsidRPr="007C5ABC" w:rsidRDefault="00073E21" w:rsidP="00073E21">
            <w:pPr>
              <w:pStyle w:val="Table-Body-centred"/>
              <w:jc w:val="left"/>
            </w:pPr>
            <w:r w:rsidRPr="007C5ABC">
              <w:t>Phoma leaf spot%</w:t>
            </w:r>
          </w:p>
        </w:tc>
        <w:tc>
          <w:tcPr>
            <w:tcW w:w="1134" w:type="dxa"/>
          </w:tcPr>
          <w:p w14:paraId="00C94132" w14:textId="0262338F" w:rsidR="00073E21" w:rsidRPr="007C5ABC" w:rsidRDefault="00073E21" w:rsidP="00073E21">
            <w:pPr>
              <w:pStyle w:val="Table-Body-centred"/>
            </w:pPr>
            <w:r>
              <w:t>Yes</w:t>
            </w:r>
          </w:p>
        </w:tc>
        <w:tc>
          <w:tcPr>
            <w:tcW w:w="1134" w:type="dxa"/>
          </w:tcPr>
          <w:p w14:paraId="43D6DB61" w14:textId="793CA9B8" w:rsidR="00073E21" w:rsidRPr="007C5ABC" w:rsidRDefault="00073E21" w:rsidP="00073E21">
            <w:pPr>
              <w:pStyle w:val="Table-Body-centred"/>
            </w:pPr>
            <w:r>
              <w:t>Yes</w:t>
            </w:r>
          </w:p>
        </w:tc>
        <w:tc>
          <w:tcPr>
            <w:tcW w:w="1134" w:type="dxa"/>
            <w:shd w:val="clear" w:color="auto" w:fill="BFBFBF" w:themeFill="background1" w:themeFillShade="BF"/>
          </w:tcPr>
          <w:p w14:paraId="24AAE545" w14:textId="6EC683DB" w:rsidR="00073E21" w:rsidRPr="007C5ABC" w:rsidRDefault="00073E21" w:rsidP="00073E21">
            <w:pPr>
              <w:pStyle w:val="Table-Body-centred"/>
            </w:pPr>
            <w:r>
              <w:t>No</w:t>
            </w:r>
          </w:p>
        </w:tc>
        <w:tc>
          <w:tcPr>
            <w:tcW w:w="1134" w:type="dxa"/>
            <w:shd w:val="clear" w:color="auto" w:fill="BFBFBF" w:themeFill="background1" w:themeFillShade="BF"/>
          </w:tcPr>
          <w:p w14:paraId="4B2A3C84" w14:textId="50BD5CB2" w:rsidR="00073E21" w:rsidRPr="007C5ABC" w:rsidRDefault="00073E21" w:rsidP="00073E21">
            <w:pPr>
              <w:pStyle w:val="Table-Body-centred"/>
            </w:pPr>
            <w:r>
              <w:t>No</w:t>
            </w:r>
          </w:p>
        </w:tc>
        <w:tc>
          <w:tcPr>
            <w:tcW w:w="1134" w:type="dxa"/>
            <w:shd w:val="clear" w:color="auto" w:fill="BFBFBF" w:themeFill="background1" w:themeFillShade="BF"/>
          </w:tcPr>
          <w:p w14:paraId="2E60737D" w14:textId="0B9A077D" w:rsidR="00073E21" w:rsidRPr="007C5ABC" w:rsidRDefault="00073E21" w:rsidP="00073E21">
            <w:pPr>
              <w:pStyle w:val="Table-Body-centred"/>
            </w:pPr>
            <w:r>
              <w:t>No</w:t>
            </w:r>
          </w:p>
        </w:tc>
        <w:tc>
          <w:tcPr>
            <w:tcW w:w="1134" w:type="dxa"/>
            <w:shd w:val="clear" w:color="auto" w:fill="BFBFBF" w:themeFill="background1" w:themeFillShade="BF"/>
          </w:tcPr>
          <w:p w14:paraId="453B4C97" w14:textId="2F1DEC53" w:rsidR="00073E21" w:rsidRPr="007C5ABC" w:rsidRDefault="00073E21" w:rsidP="00073E21">
            <w:pPr>
              <w:pStyle w:val="Table-Body-centred"/>
            </w:pPr>
            <w:r>
              <w:t>No</w:t>
            </w:r>
          </w:p>
        </w:tc>
      </w:tr>
      <w:tr w:rsidR="00073E21" w:rsidRPr="005E0944" w14:paraId="5B2E70B7" w14:textId="77777777" w:rsidTr="00073E21">
        <w:trPr>
          <w:trHeight w:val="286"/>
        </w:trPr>
        <w:tc>
          <w:tcPr>
            <w:tcW w:w="2547" w:type="dxa"/>
          </w:tcPr>
          <w:p w14:paraId="10CEC7FA" w14:textId="77777777" w:rsidR="00073E21" w:rsidRPr="007C5ABC" w:rsidRDefault="00073E21" w:rsidP="00073E21">
            <w:pPr>
              <w:pStyle w:val="Table-Body-centred"/>
              <w:jc w:val="left"/>
            </w:pPr>
            <w:r w:rsidRPr="007C5ABC">
              <w:t>Alternaria % - on leaves</w:t>
            </w:r>
          </w:p>
        </w:tc>
        <w:tc>
          <w:tcPr>
            <w:tcW w:w="1134" w:type="dxa"/>
            <w:shd w:val="clear" w:color="auto" w:fill="BFBFBF" w:themeFill="background1" w:themeFillShade="BF"/>
          </w:tcPr>
          <w:p w14:paraId="67DA8E78" w14:textId="553FC47C" w:rsidR="00073E21" w:rsidRPr="007C5ABC" w:rsidRDefault="00073E21" w:rsidP="00073E21">
            <w:pPr>
              <w:pStyle w:val="Table-Body-centred"/>
            </w:pPr>
            <w:r>
              <w:t>No</w:t>
            </w:r>
          </w:p>
        </w:tc>
        <w:tc>
          <w:tcPr>
            <w:tcW w:w="1134" w:type="dxa"/>
            <w:shd w:val="clear" w:color="auto" w:fill="BFBFBF" w:themeFill="background1" w:themeFillShade="BF"/>
          </w:tcPr>
          <w:p w14:paraId="46988AD4" w14:textId="0A61A330" w:rsidR="00073E21" w:rsidRPr="007C5ABC" w:rsidRDefault="00073E21" w:rsidP="00073E21">
            <w:pPr>
              <w:pStyle w:val="Table-Body-centred"/>
            </w:pPr>
            <w:r>
              <w:t>No</w:t>
            </w:r>
          </w:p>
        </w:tc>
        <w:tc>
          <w:tcPr>
            <w:tcW w:w="1134" w:type="dxa"/>
          </w:tcPr>
          <w:p w14:paraId="6512BCCE" w14:textId="07E65F8B" w:rsidR="00073E21" w:rsidRPr="007C5ABC" w:rsidRDefault="00073E21" w:rsidP="00073E21">
            <w:pPr>
              <w:pStyle w:val="Table-Body-centred"/>
            </w:pPr>
            <w:r>
              <w:t>Yes</w:t>
            </w:r>
          </w:p>
        </w:tc>
        <w:tc>
          <w:tcPr>
            <w:tcW w:w="1134" w:type="dxa"/>
          </w:tcPr>
          <w:p w14:paraId="1AE22A37" w14:textId="5DA5CF5F" w:rsidR="00073E21" w:rsidRPr="007C5ABC" w:rsidRDefault="00073E21" w:rsidP="00073E21">
            <w:pPr>
              <w:pStyle w:val="Table-Body-centred"/>
            </w:pPr>
            <w:r>
              <w:t>Yes</w:t>
            </w:r>
          </w:p>
        </w:tc>
        <w:tc>
          <w:tcPr>
            <w:tcW w:w="1134" w:type="dxa"/>
            <w:shd w:val="clear" w:color="auto" w:fill="BFBFBF" w:themeFill="background1" w:themeFillShade="BF"/>
          </w:tcPr>
          <w:p w14:paraId="717A51B9" w14:textId="3B7361C6" w:rsidR="00073E21" w:rsidRPr="007C5ABC" w:rsidRDefault="00073E21" w:rsidP="00073E21">
            <w:pPr>
              <w:pStyle w:val="Table-Body-centred"/>
            </w:pPr>
            <w:r>
              <w:t>No</w:t>
            </w:r>
          </w:p>
        </w:tc>
        <w:tc>
          <w:tcPr>
            <w:tcW w:w="1134" w:type="dxa"/>
            <w:shd w:val="clear" w:color="auto" w:fill="BFBFBF" w:themeFill="background1" w:themeFillShade="BF"/>
          </w:tcPr>
          <w:p w14:paraId="7C9E2CED" w14:textId="547AAC4A" w:rsidR="00073E21" w:rsidRPr="007C5ABC" w:rsidRDefault="00073E21" w:rsidP="00073E21">
            <w:pPr>
              <w:pStyle w:val="Table-Body-centred"/>
            </w:pPr>
            <w:r>
              <w:t>No</w:t>
            </w:r>
          </w:p>
        </w:tc>
      </w:tr>
      <w:tr w:rsidR="00073E21" w:rsidRPr="005E0944" w14:paraId="6FE463D2" w14:textId="77777777" w:rsidTr="00073E21">
        <w:trPr>
          <w:trHeight w:val="272"/>
        </w:trPr>
        <w:tc>
          <w:tcPr>
            <w:tcW w:w="2547" w:type="dxa"/>
          </w:tcPr>
          <w:p w14:paraId="1FA6F69F" w14:textId="2F8BBA8B" w:rsidR="00073E21" w:rsidRPr="007C5ABC" w:rsidRDefault="00073E21" w:rsidP="00073E21">
            <w:pPr>
              <w:pStyle w:val="Table-Body-centred"/>
              <w:jc w:val="left"/>
            </w:pPr>
            <w:r w:rsidRPr="007C5ABC">
              <w:t>Alternaria % - on pods</w:t>
            </w:r>
          </w:p>
        </w:tc>
        <w:tc>
          <w:tcPr>
            <w:tcW w:w="1134" w:type="dxa"/>
            <w:shd w:val="clear" w:color="auto" w:fill="BFBFBF" w:themeFill="background1" w:themeFillShade="BF"/>
          </w:tcPr>
          <w:p w14:paraId="634FF8F1" w14:textId="1A3BB65C" w:rsidR="00073E21" w:rsidRPr="007C5ABC" w:rsidRDefault="00073E21" w:rsidP="00073E21">
            <w:pPr>
              <w:pStyle w:val="Table-Body-centred"/>
            </w:pPr>
            <w:r>
              <w:t>No</w:t>
            </w:r>
          </w:p>
        </w:tc>
        <w:tc>
          <w:tcPr>
            <w:tcW w:w="1134" w:type="dxa"/>
            <w:shd w:val="clear" w:color="auto" w:fill="BFBFBF" w:themeFill="background1" w:themeFillShade="BF"/>
          </w:tcPr>
          <w:p w14:paraId="0E0E24D3" w14:textId="7FCF9FB1" w:rsidR="00073E21" w:rsidRPr="007C5ABC" w:rsidRDefault="00073E21" w:rsidP="00073E21">
            <w:pPr>
              <w:pStyle w:val="Table-Body-centred"/>
            </w:pPr>
            <w:r>
              <w:t>No</w:t>
            </w:r>
          </w:p>
        </w:tc>
        <w:tc>
          <w:tcPr>
            <w:tcW w:w="1134" w:type="dxa"/>
            <w:shd w:val="clear" w:color="auto" w:fill="BFBFBF" w:themeFill="background1" w:themeFillShade="BF"/>
          </w:tcPr>
          <w:p w14:paraId="4FA75C03" w14:textId="5B2E32F3" w:rsidR="00073E21" w:rsidRPr="007C5ABC" w:rsidRDefault="00073E21" w:rsidP="00073E21">
            <w:pPr>
              <w:pStyle w:val="Table-Body-centred"/>
            </w:pPr>
            <w:r>
              <w:t>No</w:t>
            </w:r>
          </w:p>
        </w:tc>
        <w:tc>
          <w:tcPr>
            <w:tcW w:w="1134" w:type="dxa"/>
            <w:shd w:val="clear" w:color="auto" w:fill="BFBFBF" w:themeFill="background1" w:themeFillShade="BF"/>
          </w:tcPr>
          <w:p w14:paraId="6281C31E" w14:textId="1665729D" w:rsidR="00073E21" w:rsidRPr="007C5ABC" w:rsidRDefault="00073E21" w:rsidP="00073E21">
            <w:pPr>
              <w:pStyle w:val="Table-Body-centred"/>
            </w:pPr>
            <w:r>
              <w:t>No</w:t>
            </w:r>
          </w:p>
        </w:tc>
        <w:tc>
          <w:tcPr>
            <w:tcW w:w="1134" w:type="dxa"/>
          </w:tcPr>
          <w:p w14:paraId="2727428C" w14:textId="64CC951A" w:rsidR="00073E21" w:rsidRPr="007C5ABC" w:rsidRDefault="00073E21" w:rsidP="00073E21">
            <w:pPr>
              <w:pStyle w:val="Table-Body-centred"/>
            </w:pPr>
            <w:r>
              <w:t>Yes</w:t>
            </w:r>
          </w:p>
        </w:tc>
        <w:tc>
          <w:tcPr>
            <w:tcW w:w="1134" w:type="dxa"/>
            <w:shd w:val="clear" w:color="auto" w:fill="BFBFBF" w:themeFill="background1" w:themeFillShade="BF"/>
          </w:tcPr>
          <w:p w14:paraId="2830B6DF" w14:textId="1DEB6F99" w:rsidR="00073E21" w:rsidRPr="007C5ABC" w:rsidRDefault="00073E21" w:rsidP="00073E21">
            <w:pPr>
              <w:pStyle w:val="Table-Body-centred"/>
            </w:pPr>
            <w:r>
              <w:t>No</w:t>
            </w:r>
          </w:p>
        </w:tc>
      </w:tr>
      <w:tr w:rsidR="00073E21" w:rsidRPr="005E0944" w14:paraId="7BAB4B0C" w14:textId="77777777" w:rsidTr="00073E21">
        <w:trPr>
          <w:trHeight w:val="286"/>
        </w:trPr>
        <w:tc>
          <w:tcPr>
            <w:tcW w:w="2547" w:type="dxa"/>
          </w:tcPr>
          <w:p w14:paraId="27D67530" w14:textId="77777777" w:rsidR="00073E21" w:rsidRPr="007C5ABC" w:rsidRDefault="00073E21" w:rsidP="00073E21">
            <w:pPr>
              <w:pStyle w:val="Table-Body-centred"/>
              <w:jc w:val="left"/>
            </w:pPr>
            <w:r w:rsidRPr="007C5ABC">
              <w:t>White leaf spot%</w:t>
            </w:r>
            <w:r w:rsidRPr="007C5ABC">
              <w:tab/>
            </w:r>
          </w:p>
        </w:tc>
        <w:tc>
          <w:tcPr>
            <w:tcW w:w="1134" w:type="dxa"/>
          </w:tcPr>
          <w:p w14:paraId="695A7CB0" w14:textId="2095E161" w:rsidR="00073E21" w:rsidRPr="007C5ABC" w:rsidRDefault="00073E21" w:rsidP="00073E21">
            <w:pPr>
              <w:pStyle w:val="Table-Body-centred"/>
            </w:pPr>
            <w:r>
              <w:t>Yes</w:t>
            </w:r>
          </w:p>
        </w:tc>
        <w:tc>
          <w:tcPr>
            <w:tcW w:w="1134" w:type="dxa"/>
          </w:tcPr>
          <w:p w14:paraId="4F6E6C5D" w14:textId="4BB1DB83" w:rsidR="00073E21" w:rsidRPr="007C5ABC" w:rsidRDefault="00073E21" w:rsidP="00073E21">
            <w:pPr>
              <w:pStyle w:val="Table-Body-centred"/>
            </w:pPr>
            <w:r>
              <w:t>Yes</w:t>
            </w:r>
          </w:p>
        </w:tc>
        <w:tc>
          <w:tcPr>
            <w:tcW w:w="1134" w:type="dxa"/>
            <w:shd w:val="clear" w:color="auto" w:fill="BFBFBF" w:themeFill="background1" w:themeFillShade="BF"/>
          </w:tcPr>
          <w:p w14:paraId="5A40125C" w14:textId="13945FA3" w:rsidR="00073E21" w:rsidRPr="007C5ABC" w:rsidRDefault="00073E21" w:rsidP="00073E21">
            <w:pPr>
              <w:pStyle w:val="Table-Body-centred"/>
            </w:pPr>
            <w:r>
              <w:t>No</w:t>
            </w:r>
          </w:p>
        </w:tc>
        <w:tc>
          <w:tcPr>
            <w:tcW w:w="1134" w:type="dxa"/>
          </w:tcPr>
          <w:p w14:paraId="670D46CF" w14:textId="533CC4B6" w:rsidR="00073E21" w:rsidRPr="007C5ABC" w:rsidRDefault="00073E21" w:rsidP="00073E21">
            <w:pPr>
              <w:pStyle w:val="Table-Body-centred"/>
            </w:pPr>
            <w:r>
              <w:t>Yes</w:t>
            </w:r>
          </w:p>
        </w:tc>
        <w:tc>
          <w:tcPr>
            <w:tcW w:w="1134" w:type="dxa"/>
            <w:shd w:val="clear" w:color="auto" w:fill="BFBFBF" w:themeFill="background1" w:themeFillShade="BF"/>
          </w:tcPr>
          <w:p w14:paraId="036268EA" w14:textId="0A40A362" w:rsidR="00073E21" w:rsidRPr="007C5ABC" w:rsidRDefault="00073E21" w:rsidP="00073E21">
            <w:pPr>
              <w:pStyle w:val="Table-Body-centred"/>
            </w:pPr>
            <w:r>
              <w:t>No</w:t>
            </w:r>
          </w:p>
        </w:tc>
        <w:tc>
          <w:tcPr>
            <w:tcW w:w="1134" w:type="dxa"/>
            <w:shd w:val="clear" w:color="auto" w:fill="BFBFBF" w:themeFill="background1" w:themeFillShade="BF"/>
          </w:tcPr>
          <w:p w14:paraId="715F9A31" w14:textId="646E0A2F" w:rsidR="00073E21" w:rsidRPr="007C5ABC" w:rsidRDefault="00073E21" w:rsidP="00073E21">
            <w:pPr>
              <w:pStyle w:val="Table-Body-centred"/>
            </w:pPr>
            <w:r>
              <w:t>No</w:t>
            </w:r>
          </w:p>
        </w:tc>
      </w:tr>
      <w:tr w:rsidR="00073E21" w:rsidRPr="005E0944" w14:paraId="782D6834" w14:textId="77777777" w:rsidTr="00073E21">
        <w:trPr>
          <w:trHeight w:val="272"/>
        </w:trPr>
        <w:tc>
          <w:tcPr>
            <w:tcW w:w="2547" w:type="dxa"/>
          </w:tcPr>
          <w:p w14:paraId="756B184C" w14:textId="77777777" w:rsidR="00073E21" w:rsidRPr="007C5ABC" w:rsidRDefault="00073E21" w:rsidP="00073E21">
            <w:pPr>
              <w:pStyle w:val="Table-Body-centred"/>
              <w:jc w:val="left"/>
            </w:pPr>
            <w:r w:rsidRPr="007C5ABC">
              <w:t>Sclerotinia%</w:t>
            </w:r>
            <w:r w:rsidRPr="007C5ABC">
              <w:tab/>
            </w:r>
          </w:p>
        </w:tc>
        <w:tc>
          <w:tcPr>
            <w:tcW w:w="1134" w:type="dxa"/>
            <w:shd w:val="clear" w:color="auto" w:fill="BFBFBF" w:themeFill="background1" w:themeFillShade="BF"/>
          </w:tcPr>
          <w:p w14:paraId="28900F13" w14:textId="4AE91BBD" w:rsidR="00073E21" w:rsidRPr="007C5ABC" w:rsidRDefault="00073E21" w:rsidP="00073E21">
            <w:pPr>
              <w:pStyle w:val="Table-Body-centred"/>
            </w:pPr>
            <w:r>
              <w:t>No</w:t>
            </w:r>
          </w:p>
        </w:tc>
        <w:tc>
          <w:tcPr>
            <w:tcW w:w="1134" w:type="dxa"/>
            <w:shd w:val="clear" w:color="auto" w:fill="BFBFBF" w:themeFill="background1" w:themeFillShade="BF"/>
          </w:tcPr>
          <w:p w14:paraId="399F224C" w14:textId="61429462" w:rsidR="00073E21" w:rsidRPr="007C5ABC" w:rsidRDefault="00073E21" w:rsidP="00073E21">
            <w:pPr>
              <w:pStyle w:val="Table-Body-centred"/>
            </w:pPr>
            <w:r>
              <w:t>No</w:t>
            </w:r>
          </w:p>
        </w:tc>
        <w:tc>
          <w:tcPr>
            <w:tcW w:w="1134" w:type="dxa"/>
            <w:shd w:val="clear" w:color="auto" w:fill="BFBFBF" w:themeFill="background1" w:themeFillShade="BF"/>
          </w:tcPr>
          <w:p w14:paraId="28F381A5" w14:textId="3E25AC28" w:rsidR="00073E21" w:rsidRPr="007C5ABC" w:rsidRDefault="00073E21" w:rsidP="00073E21">
            <w:pPr>
              <w:pStyle w:val="Table-Body-centred"/>
            </w:pPr>
            <w:r>
              <w:t>No</w:t>
            </w:r>
          </w:p>
        </w:tc>
        <w:tc>
          <w:tcPr>
            <w:tcW w:w="1134" w:type="dxa"/>
          </w:tcPr>
          <w:p w14:paraId="20C16E16" w14:textId="346438F7" w:rsidR="00073E21" w:rsidRPr="007C5ABC" w:rsidRDefault="00073E21" w:rsidP="00073E21">
            <w:pPr>
              <w:pStyle w:val="Table-Body-centred"/>
            </w:pPr>
            <w:r>
              <w:t>Yes</w:t>
            </w:r>
          </w:p>
        </w:tc>
        <w:tc>
          <w:tcPr>
            <w:tcW w:w="1134" w:type="dxa"/>
          </w:tcPr>
          <w:p w14:paraId="37A8FEFC" w14:textId="4FF1E6CE" w:rsidR="00073E21" w:rsidRPr="007C5ABC" w:rsidRDefault="00073E21" w:rsidP="00073E21">
            <w:pPr>
              <w:pStyle w:val="Table-Body-centred"/>
            </w:pPr>
            <w:r>
              <w:t>Yes</w:t>
            </w:r>
          </w:p>
        </w:tc>
        <w:tc>
          <w:tcPr>
            <w:tcW w:w="1134" w:type="dxa"/>
            <w:shd w:val="clear" w:color="auto" w:fill="BFBFBF" w:themeFill="background1" w:themeFillShade="BF"/>
          </w:tcPr>
          <w:p w14:paraId="694ADDD7" w14:textId="6C899380" w:rsidR="00073E21" w:rsidRPr="007C5ABC" w:rsidRDefault="00073E21" w:rsidP="00073E21">
            <w:pPr>
              <w:pStyle w:val="Table-Body-centred"/>
            </w:pPr>
            <w:r>
              <w:t>No</w:t>
            </w:r>
          </w:p>
        </w:tc>
      </w:tr>
      <w:tr w:rsidR="00073E21" w:rsidRPr="005E0944" w14:paraId="0BAA4DF3" w14:textId="77777777" w:rsidTr="00073E21">
        <w:trPr>
          <w:trHeight w:val="286"/>
        </w:trPr>
        <w:tc>
          <w:tcPr>
            <w:tcW w:w="2547" w:type="dxa"/>
          </w:tcPr>
          <w:p w14:paraId="010390B3" w14:textId="77777777" w:rsidR="00073E21" w:rsidRPr="007C5ABC" w:rsidRDefault="00073E21" w:rsidP="00073E21">
            <w:pPr>
              <w:pStyle w:val="Table-Body-centred"/>
              <w:jc w:val="left"/>
            </w:pPr>
            <w:r w:rsidRPr="007C5ABC">
              <w:t>Botrytis%</w:t>
            </w:r>
          </w:p>
        </w:tc>
        <w:tc>
          <w:tcPr>
            <w:tcW w:w="1134" w:type="dxa"/>
            <w:shd w:val="clear" w:color="auto" w:fill="BFBFBF" w:themeFill="background1" w:themeFillShade="BF"/>
          </w:tcPr>
          <w:p w14:paraId="00D2D59C" w14:textId="6BDA0AC8" w:rsidR="00073E21" w:rsidRPr="007C5ABC" w:rsidRDefault="00073E21" w:rsidP="00073E21">
            <w:pPr>
              <w:pStyle w:val="Table-Body-centred"/>
            </w:pPr>
            <w:r>
              <w:t>No</w:t>
            </w:r>
          </w:p>
        </w:tc>
        <w:tc>
          <w:tcPr>
            <w:tcW w:w="1134" w:type="dxa"/>
            <w:shd w:val="clear" w:color="auto" w:fill="BFBFBF" w:themeFill="background1" w:themeFillShade="BF"/>
          </w:tcPr>
          <w:p w14:paraId="33596617" w14:textId="52435083" w:rsidR="00073E21" w:rsidRPr="007C5ABC" w:rsidRDefault="00073E21" w:rsidP="00073E21">
            <w:pPr>
              <w:pStyle w:val="Table-Body-centred"/>
            </w:pPr>
            <w:r>
              <w:t>No</w:t>
            </w:r>
          </w:p>
        </w:tc>
        <w:tc>
          <w:tcPr>
            <w:tcW w:w="1134" w:type="dxa"/>
            <w:shd w:val="clear" w:color="auto" w:fill="BFBFBF" w:themeFill="background1" w:themeFillShade="BF"/>
          </w:tcPr>
          <w:p w14:paraId="07AE49F9" w14:textId="464A605C" w:rsidR="00073E21" w:rsidRPr="007C5ABC" w:rsidRDefault="00073E21" w:rsidP="00073E21">
            <w:pPr>
              <w:pStyle w:val="Table-Body-centred"/>
            </w:pPr>
            <w:r>
              <w:t>No</w:t>
            </w:r>
          </w:p>
        </w:tc>
        <w:tc>
          <w:tcPr>
            <w:tcW w:w="1134" w:type="dxa"/>
          </w:tcPr>
          <w:p w14:paraId="445896D5" w14:textId="301BE61B" w:rsidR="00073E21" w:rsidRPr="007C5ABC" w:rsidRDefault="00073E21" w:rsidP="00073E21">
            <w:pPr>
              <w:pStyle w:val="Table-Body-centred"/>
            </w:pPr>
            <w:r>
              <w:t>Yes</w:t>
            </w:r>
          </w:p>
        </w:tc>
        <w:tc>
          <w:tcPr>
            <w:tcW w:w="1134" w:type="dxa"/>
          </w:tcPr>
          <w:p w14:paraId="159F4282" w14:textId="66EEC7A9" w:rsidR="00073E21" w:rsidRPr="007C5ABC" w:rsidRDefault="00073E21" w:rsidP="00073E21">
            <w:pPr>
              <w:pStyle w:val="Table-Body-centred"/>
            </w:pPr>
            <w:r>
              <w:t>Yes</w:t>
            </w:r>
          </w:p>
        </w:tc>
        <w:tc>
          <w:tcPr>
            <w:tcW w:w="1134" w:type="dxa"/>
            <w:shd w:val="clear" w:color="auto" w:fill="BFBFBF" w:themeFill="background1" w:themeFillShade="BF"/>
          </w:tcPr>
          <w:p w14:paraId="19C73E36" w14:textId="74EC7AF3" w:rsidR="00073E21" w:rsidRPr="007C5ABC" w:rsidRDefault="00073E21" w:rsidP="00073E21">
            <w:pPr>
              <w:pStyle w:val="Table-Body-centred"/>
            </w:pPr>
            <w:r>
              <w:t>No</w:t>
            </w:r>
          </w:p>
        </w:tc>
      </w:tr>
      <w:tr w:rsidR="00073E21" w:rsidRPr="005E0944" w14:paraId="12AE5103" w14:textId="77777777" w:rsidTr="00073E21">
        <w:trPr>
          <w:trHeight w:val="286"/>
        </w:trPr>
        <w:tc>
          <w:tcPr>
            <w:tcW w:w="2547" w:type="dxa"/>
          </w:tcPr>
          <w:p w14:paraId="1F7D1CD3" w14:textId="77777777" w:rsidR="00073E21" w:rsidRPr="007C5ABC" w:rsidRDefault="00073E21" w:rsidP="00073E21">
            <w:pPr>
              <w:pStyle w:val="Table-Body-centred"/>
              <w:jc w:val="left"/>
            </w:pPr>
            <w:r w:rsidRPr="007C5ABC">
              <w:t>Powdery mildew%</w:t>
            </w:r>
          </w:p>
        </w:tc>
        <w:tc>
          <w:tcPr>
            <w:tcW w:w="1134" w:type="dxa"/>
            <w:shd w:val="clear" w:color="auto" w:fill="BFBFBF" w:themeFill="background1" w:themeFillShade="BF"/>
          </w:tcPr>
          <w:p w14:paraId="1DC79150" w14:textId="26DC94CB" w:rsidR="00073E21" w:rsidRPr="007C5ABC" w:rsidRDefault="00073E21" w:rsidP="00073E21">
            <w:pPr>
              <w:pStyle w:val="Table-Body-centred"/>
            </w:pPr>
            <w:r>
              <w:t>No</w:t>
            </w:r>
          </w:p>
        </w:tc>
        <w:tc>
          <w:tcPr>
            <w:tcW w:w="1134" w:type="dxa"/>
            <w:shd w:val="clear" w:color="auto" w:fill="BFBFBF" w:themeFill="background1" w:themeFillShade="BF"/>
          </w:tcPr>
          <w:p w14:paraId="0C1E688E" w14:textId="7B74946B" w:rsidR="00073E21" w:rsidRPr="007C5ABC" w:rsidRDefault="00073E21" w:rsidP="00073E21">
            <w:pPr>
              <w:pStyle w:val="Table-Body-centred"/>
            </w:pPr>
            <w:r>
              <w:t>No</w:t>
            </w:r>
          </w:p>
        </w:tc>
        <w:tc>
          <w:tcPr>
            <w:tcW w:w="1134" w:type="dxa"/>
          </w:tcPr>
          <w:p w14:paraId="059DD5CC" w14:textId="12818289" w:rsidR="00073E21" w:rsidRPr="007C5ABC" w:rsidRDefault="00073E21" w:rsidP="00073E21">
            <w:pPr>
              <w:pStyle w:val="Table-Body-centred"/>
            </w:pPr>
            <w:r>
              <w:t>Yes</w:t>
            </w:r>
          </w:p>
        </w:tc>
        <w:tc>
          <w:tcPr>
            <w:tcW w:w="1134" w:type="dxa"/>
          </w:tcPr>
          <w:p w14:paraId="131FAE28" w14:textId="05EF9D94" w:rsidR="00073E21" w:rsidRPr="007C5ABC" w:rsidRDefault="00073E21" w:rsidP="00073E21">
            <w:pPr>
              <w:pStyle w:val="Table-Body-centred"/>
            </w:pPr>
            <w:r>
              <w:t>Yes</w:t>
            </w:r>
          </w:p>
        </w:tc>
        <w:tc>
          <w:tcPr>
            <w:tcW w:w="1134" w:type="dxa"/>
          </w:tcPr>
          <w:p w14:paraId="4168ED1A" w14:textId="584431E8" w:rsidR="00073E21" w:rsidRPr="007C5ABC" w:rsidRDefault="00073E21" w:rsidP="00073E21">
            <w:pPr>
              <w:pStyle w:val="Table-Body-centred"/>
            </w:pPr>
            <w:r>
              <w:t>Yes</w:t>
            </w:r>
          </w:p>
        </w:tc>
        <w:tc>
          <w:tcPr>
            <w:tcW w:w="1134" w:type="dxa"/>
            <w:shd w:val="clear" w:color="auto" w:fill="BFBFBF" w:themeFill="background1" w:themeFillShade="BF"/>
          </w:tcPr>
          <w:p w14:paraId="715CDD9A" w14:textId="2F35BA62" w:rsidR="00073E21" w:rsidRPr="007C5ABC" w:rsidRDefault="00073E21" w:rsidP="00073E21">
            <w:pPr>
              <w:pStyle w:val="Table-Body-centred"/>
            </w:pPr>
            <w:r>
              <w:t>No</w:t>
            </w:r>
          </w:p>
        </w:tc>
      </w:tr>
      <w:tr w:rsidR="00073E21" w:rsidRPr="005E0944" w14:paraId="28C7AB00" w14:textId="77777777" w:rsidTr="00073E21">
        <w:trPr>
          <w:trHeight w:val="272"/>
        </w:trPr>
        <w:tc>
          <w:tcPr>
            <w:tcW w:w="2547" w:type="dxa"/>
          </w:tcPr>
          <w:p w14:paraId="4466A181" w14:textId="77777777" w:rsidR="00073E21" w:rsidRPr="007C5ABC" w:rsidRDefault="00073E21" w:rsidP="00073E21">
            <w:pPr>
              <w:pStyle w:val="Table-Body-centred"/>
              <w:jc w:val="left"/>
            </w:pPr>
            <w:r w:rsidRPr="007C5ABC">
              <w:t>Verticillium%</w:t>
            </w:r>
          </w:p>
        </w:tc>
        <w:tc>
          <w:tcPr>
            <w:tcW w:w="1134" w:type="dxa"/>
            <w:shd w:val="clear" w:color="auto" w:fill="BFBFBF" w:themeFill="background1" w:themeFillShade="BF"/>
          </w:tcPr>
          <w:p w14:paraId="304E9B4B" w14:textId="59757ED9" w:rsidR="00073E21" w:rsidRPr="00073E21" w:rsidRDefault="00073E21" w:rsidP="00073E21">
            <w:pPr>
              <w:pStyle w:val="Table-Body-centred"/>
            </w:pPr>
            <w:r w:rsidRPr="00073E21">
              <w:t>No</w:t>
            </w:r>
          </w:p>
        </w:tc>
        <w:tc>
          <w:tcPr>
            <w:tcW w:w="1134" w:type="dxa"/>
            <w:shd w:val="clear" w:color="auto" w:fill="BFBFBF" w:themeFill="background1" w:themeFillShade="BF"/>
          </w:tcPr>
          <w:p w14:paraId="52A86662" w14:textId="0B902EF1" w:rsidR="00073E21" w:rsidRPr="00073E21" w:rsidRDefault="00073E21" w:rsidP="00073E21">
            <w:pPr>
              <w:pStyle w:val="Table-Body-centred"/>
            </w:pPr>
            <w:r w:rsidRPr="00073E21">
              <w:t>No</w:t>
            </w:r>
          </w:p>
        </w:tc>
        <w:tc>
          <w:tcPr>
            <w:tcW w:w="1134" w:type="dxa"/>
            <w:shd w:val="clear" w:color="auto" w:fill="BFBFBF" w:themeFill="background1" w:themeFillShade="BF"/>
          </w:tcPr>
          <w:p w14:paraId="216CAB26" w14:textId="35657A71" w:rsidR="00073E21" w:rsidRPr="00073E21" w:rsidRDefault="00073E21" w:rsidP="00073E21">
            <w:pPr>
              <w:pStyle w:val="Table-Body-centred"/>
            </w:pPr>
            <w:r w:rsidRPr="00073E21">
              <w:t>No</w:t>
            </w:r>
          </w:p>
        </w:tc>
        <w:tc>
          <w:tcPr>
            <w:tcW w:w="1134" w:type="dxa"/>
            <w:shd w:val="clear" w:color="auto" w:fill="BFBFBF" w:themeFill="background1" w:themeFillShade="BF"/>
          </w:tcPr>
          <w:p w14:paraId="60EE99B5" w14:textId="1116FEF2" w:rsidR="00073E21" w:rsidRPr="00073E21" w:rsidRDefault="00073E21" w:rsidP="00073E21">
            <w:pPr>
              <w:pStyle w:val="Table-Body-centred"/>
            </w:pPr>
            <w:r w:rsidRPr="00073E21">
              <w:t>No</w:t>
            </w:r>
          </w:p>
        </w:tc>
        <w:tc>
          <w:tcPr>
            <w:tcW w:w="1134" w:type="dxa"/>
            <w:shd w:val="clear" w:color="auto" w:fill="BFBFBF" w:themeFill="background1" w:themeFillShade="BF"/>
          </w:tcPr>
          <w:p w14:paraId="3C8BAAD7" w14:textId="43E18D79" w:rsidR="00073E21" w:rsidRPr="00073E21" w:rsidRDefault="00073E21" w:rsidP="00073E21">
            <w:pPr>
              <w:pStyle w:val="Table-Body-centred"/>
            </w:pPr>
            <w:r w:rsidRPr="00073E21">
              <w:t>No</w:t>
            </w:r>
          </w:p>
        </w:tc>
        <w:tc>
          <w:tcPr>
            <w:tcW w:w="1134" w:type="dxa"/>
          </w:tcPr>
          <w:p w14:paraId="5525DE22" w14:textId="15F3658F" w:rsidR="00073E21" w:rsidRPr="007C5ABC" w:rsidRDefault="00073E21" w:rsidP="00073E21">
            <w:pPr>
              <w:pStyle w:val="Table-Body-centred"/>
            </w:pPr>
            <w:r>
              <w:t>Yes</w:t>
            </w:r>
          </w:p>
        </w:tc>
      </w:tr>
    </w:tbl>
    <w:p w14:paraId="0EF7E104" w14:textId="77777777" w:rsidR="00844E7C" w:rsidRPr="007C5ABC" w:rsidRDefault="00844E7C" w:rsidP="007C5ABC">
      <w:pPr>
        <w:pStyle w:val="BodyText"/>
        <w:rPr>
          <w:rFonts w:ascii="Arial" w:hAnsi="Arial" w:cs="Arial"/>
          <w:color w:val="5F5F5F"/>
          <w:sz w:val="20"/>
          <w:lang w:eastAsia="en-GB"/>
        </w:rPr>
      </w:pPr>
    </w:p>
    <w:p w14:paraId="56800AE7" w14:textId="77777777" w:rsidR="00844E7C" w:rsidRPr="007C5ABC" w:rsidRDefault="00844E7C" w:rsidP="007C5ABC">
      <w:pPr>
        <w:pStyle w:val="BodyText"/>
        <w:rPr>
          <w:rFonts w:ascii="Arial" w:hAnsi="Arial" w:cs="Arial"/>
          <w:color w:val="5F5F5F"/>
          <w:sz w:val="20"/>
          <w:lang w:eastAsia="en-GB"/>
        </w:rPr>
      </w:pPr>
      <w:r w:rsidRPr="007C5ABC">
        <w:rPr>
          <w:rFonts w:ascii="Arial" w:hAnsi="Arial" w:cs="Arial"/>
          <w:color w:val="5F5F5F"/>
          <w:sz w:val="20"/>
          <w:lang w:eastAsia="en-GB"/>
        </w:rPr>
        <w:t>For light leaf spot at the sites in Scotland, assessment should start when the symptoms first appear and continue at 28-day intervals unless the disease has failed to move up the plant since the last recording. In that case assessment should start again if the disease starts to move further up the plant. Any disease on the pods should be recorded at pod formation.</w:t>
      </w:r>
    </w:p>
    <w:p w14:paraId="092F1F75" w14:textId="77777777" w:rsidR="00844E7C" w:rsidRPr="005E2C68" w:rsidRDefault="00844E7C" w:rsidP="00844E7C">
      <w:pPr>
        <w:rPr>
          <w:rFonts w:ascii="Arial" w:hAnsi="Arial" w:cs="Arial"/>
          <w:sz w:val="22"/>
          <w:szCs w:val="22"/>
        </w:rPr>
      </w:pPr>
    </w:p>
    <w:p w14:paraId="6FD66F51" w14:textId="77777777" w:rsidR="00844E7C" w:rsidRDefault="00844E7C" w:rsidP="00844E7C">
      <w:pPr>
        <w:tabs>
          <w:tab w:val="clear" w:pos="1134"/>
          <w:tab w:val="clear" w:pos="2268"/>
          <w:tab w:val="clear" w:pos="3402"/>
          <w:tab w:val="clear" w:pos="4536"/>
          <w:tab w:val="clear" w:pos="5670"/>
          <w:tab w:val="clear" w:pos="6804"/>
          <w:tab w:val="clear" w:pos="7938"/>
          <w:tab w:val="clear" w:pos="10206"/>
        </w:tabs>
        <w:rPr>
          <w:rFonts w:ascii="Arial" w:hAnsi="Arial" w:cs="Arial"/>
          <w:sz w:val="22"/>
          <w:szCs w:val="22"/>
        </w:rPr>
      </w:pPr>
      <w:bookmarkStart w:id="97" w:name="_Toc57631282"/>
      <w:r>
        <w:rPr>
          <w:rFonts w:ascii="Arial" w:hAnsi="Arial" w:cs="Arial"/>
          <w:sz w:val="22"/>
          <w:szCs w:val="22"/>
        </w:rPr>
        <w:br w:type="page"/>
      </w:r>
    </w:p>
    <w:p w14:paraId="10796FE3" w14:textId="77777777" w:rsidR="00844E7C" w:rsidRDefault="00844E7C" w:rsidP="00195A69">
      <w:pPr>
        <w:pStyle w:val="Heading2"/>
        <w:keepNext w:val="0"/>
        <w:keepLines w:val="0"/>
        <w:tabs>
          <w:tab w:val="clear" w:pos="1134"/>
          <w:tab w:val="clear" w:pos="2268"/>
          <w:tab w:val="clear" w:pos="3402"/>
          <w:tab w:val="clear" w:pos="4536"/>
          <w:tab w:val="clear" w:pos="5670"/>
          <w:tab w:val="clear" w:pos="6804"/>
          <w:tab w:val="clear" w:pos="7938"/>
          <w:tab w:val="clear" w:pos="10206"/>
        </w:tabs>
        <w:spacing w:before="720" w:after="240"/>
        <w:jc w:val="both"/>
        <w:rPr>
          <w:rFonts w:ascii="Ubuntu" w:eastAsia="Times New Roman" w:hAnsi="Ubuntu" w:cs="Arial"/>
          <w:color w:val="0090D4"/>
          <w:sz w:val="40"/>
          <w:szCs w:val="36"/>
          <w:lang w:eastAsia="en-GB"/>
        </w:rPr>
      </w:pPr>
      <w:bookmarkStart w:id="98" w:name="_Appendix_3_-"/>
      <w:bookmarkStart w:id="99" w:name="_Toc416786065"/>
      <w:bookmarkStart w:id="100" w:name="_Toc93490993"/>
      <w:bookmarkStart w:id="101" w:name="_Toc93578587"/>
      <w:bookmarkStart w:id="102" w:name="_Toc233125720"/>
      <w:bookmarkEnd w:id="98"/>
      <w:r w:rsidRPr="00195A69">
        <w:rPr>
          <w:rFonts w:ascii="Ubuntu" w:eastAsia="Times New Roman" w:hAnsi="Ubuntu" w:cs="Arial"/>
          <w:color w:val="0090D4"/>
          <w:sz w:val="40"/>
          <w:szCs w:val="36"/>
          <w:lang w:eastAsia="en-GB"/>
        </w:rPr>
        <w:lastRenderedPageBreak/>
        <w:t>Appendix 2 - Growth stage key for oilseed rape</w:t>
      </w:r>
      <w:bookmarkEnd w:id="99"/>
      <w:bookmarkEnd w:id="100"/>
      <w:bookmarkEnd w:id="101"/>
      <w:bookmarkEnd w:id="102"/>
    </w:p>
    <w:p w14:paraId="417E5647" w14:textId="352F21C0" w:rsidR="00843745" w:rsidRPr="00BA0617" w:rsidRDefault="009A450B" w:rsidP="00843745">
      <w:pPr>
        <w:pStyle w:val="BodyText"/>
        <w:rPr>
          <w:rFonts w:ascii="Arial" w:hAnsi="Arial" w:cs="Arial"/>
          <w:b/>
          <w:bCs/>
          <w:color w:val="5F5F5F"/>
          <w:sz w:val="20"/>
          <w:lang w:eastAsia="en-GB"/>
        </w:rPr>
      </w:pPr>
      <w:r w:rsidRPr="00BA0617">
        <w:rPr>
          <w:rFonts w:ascii="Arial" w:hAnsi="Arial" w:cs="Arial"/>
          <w:b/>
          <w:bCs/>
          <w:color w:val="5F5F5F"/>
          <w:sz w:val="20"/>
          <w:lang w:eastAsia="en-GB"/>
        </w:rPr>
        <w:t xml:space="preserve">Table </w:t>
      </w:r>
      <w:r w:rsidR="00843745">
        <w:rPr>
          <w:rFonts w:ascii="Arial" w:hAnsi="Arial" w:cs="Arial"/>
          <w:b/>
          <w:bCs/>
          <w:color w:val="5F5F5F"/>
          <w:sz w:val="20"/>
          <w:lang w:eastAsia="en-GB"/>
        </w:rPr>
        <w:t>8</w:t>
      </w:r>
      <w:r w:rsidRPr="00BA0617">
        <w:rPr>
          <w:rFonts w:ascii="Arial" w:hAnsi="Arial" w:cs="Arial"/>
          <w:b/>
          <w:bCs/>
          <w:color w:val="5F5F5F"/>
          <w:sz w:val="20"/>
          <w:lang w:eastAsia="en-GB"/>
        </w:rPr>
        <w:t xml:space="preserve"> – oilseed rape growth stages with corresponding description</w:t>
      </w:r>
      <w:r w:rsidR="00BA0617" w:rsidRPr="00BA0617">
        <w:rPr>
          <w:rFonts w:ascii="Arial" w:hAnsi="Arial" w:cs="Arial"/>
          <w:b/>
          <w:bCs/>
          <w:color w:val="5F5F5F"/>
          <w:sz w:val="20"/>
          <w:lang w:eastAsia="en-GB"/>
        </w:rPr>
        <w:t>s of criteria</w:t>
      </w:r>
      <w:r w:rsidRPr="00BA0617">
        <w:rPr>
          <w:rFonts w:ascii="Arial" w:hAnsi="Arial" w:cs="Arial"/>
          <w:b/>
          <w:bCs/>
          <w:color w:val="5F5F5F"/>
          <w:sz w:val="20"/>
          <w:lang w:eastAsia="en-GB"/>
        </w:rPr>
        <w:t xml:space="preserve"> </w:t>
      </w:r>
    </w:p>
    <w:tbl>
      <w:tblPr>
        <w:tblStyle w:val="TableGrid"/>
        <w:tblW w:w="9209" w:type="dxa"/>
        <w:tblLayout w:type="fixed"/>
        <w:tblLook w:val="0000" w:firstRow="0" w:lastRow="0" w:firstColumn="0" w:lastColumn="0" w:noHBand="0" w:noVBand="0"/>
      </w:tblPr>
      <w:tblGrid>
        <w:gridCol w:w="2547"/>
        <w:gridCol w:w="1134"/>
        <w:gridCol w:w="5528"/>
      </w:tblGrid>
      <w:tr w:rsidR="00844E7C" w:rsidRPr="005E0944" w14:paraId="68D222F9" w14:textId="77777777" w:rsidTr="00843745">
        <w:trPr>
          <w:trHeight w:val="390"/>
        </w:trPr>
        <w:tc>
          <w:tcPr>
            <w:tcW w:w="2547" w:type="dxa"/>
            <w:shd w:val="clear" w:color="auto" w:fill="E9F4FC"/>
            <w:vAlign w:val="center"/>
          </w:tcPr>
          <w:p w14:paraId="542833FE" w14:textId="4C679E2F" w:rsidR="00844E7C" w:rsidRPr="00C62282" w:rsidRDefault="0065484B" w:rsidP="00C62282">
            <w:pPr>
              <w:pStyle w:val="Tableheading"/>
              <w:rPr>
                <w:bCs w:val="0"/>
              </w:rPr>
            </w:pPr>
            <w:r>
              <w:rPr>
                <w:bCs w:val="0"/>
              </w:rPr>
              <w:t>Development</w:t>
            </w:r>
            <w:r w:rsidR="00AE3ED6">
              <w:rPr>
                <w:bCs w:val="0"/>
              </w:rPr>
              <w:t xml:space="preserve"> </w:t>
            </w:r>
            <w:r w:rsidR="00A16D53">
              <w:rPr>
                <w:bCs w:val="0"/>
              </w:rPr>
              <w:t>category</w:t>
            </w:r>
          </w:p>
        </w:tc>
        <w:tc>
          <w:tcPr>
            <w:tcW w:w="1134" w:type="dxa"/>
            <w:shd w:val="clear" w:color="auto" w:fill="E9F4FC"/>
            <w:vAlign w:val="center"/>
          </w:tcPr>
          <w:p w14:paraId="255F8C63" w14:textId="77777777" w:rsidR="00844E7C" w:rsidRPr="00C62282" w:rsidRDefault="00844E7C" w:rsidP="00C62282">
            <w:pPr>
              <w:pStyle w:val="Tableheading"/>
              <w:rPr>
                <w:bCs w:val="0"/>
              </w:rPr>
            </w:pPr>
            <w:r w:rsidRPr="00C62282">
              <w:rPr>
                <w:bCs w:val="0"/>
              </w:rPr>
              <w:t>Growth</w:t>
            </w:r>
          </w:p>
          <w:p w14:paraId="5D998822" w14:textId="77777777" w:rsidR="00844E7C" w:rsidRPr="00C62282" w:rsidRDefault="00844E7C" w:rsidP="00C62282">
            <w:pPr>
              <w:pStyle w:val="Tableheading"/>
              <w:rPr>
                <w:bCs w:val="0"/>
              </w:rPr>
            </w:pPr>
            <w:r w:rsidRPr="00C62282">
              <w:rPr>
                <w:bCs w:val="0"/>
              </w:rPr>
              <w:t>Stage</w:t>
            </w:r>
          </w:p>
        </w:tc>
        <w:tc>
          <w:tcPr>
            <w:tcW w:w="5528" w:type="dxa"/>
            <w:shd w:val="clear" w:color="auto" w:fill="E9F4FC"/>
            <w:vAlign w:val="center"/>
          </w:tcPr>
          <w:p w14:paraId="660855D8" w14:textId="04D5BA47" w:rsidR="00844E7C" w:rsidRPr="00C62282" w:rsidRDefault="00C62282" w:rsidP="00C62282">
            <w:pPr>
              <w:pStyle w:val="Tableheading"/>
              <w:rPr>
                <w:bCs w:val="0"/>
              </w:rPr>
            </w:pPr>
            <w:r>
              <w:rPr>
                <w:bCs w:val="0"/>
              </w:rPr>
              <w:t>Description</w:t>
            </w:r>
            <w:r w:rsidR="00BA0617">
              <w:rPr>
                <w:bCs w:val="0"/>
              </w:rPr>
              <w:t xml:space="preserve"> of criteria</w:t>
            </w:r>
          </w:p>
        </w:tc>
      </w:tr>
      <w:tr w:rsidR="00844E7C" w:rsidRPr="005E0944" w14:paraId="4C7647CB" w14:textId="77777777" w:rsidTr="00843745">
        <w:tc>
          <w:tcPr>
            <w:tcW w:w="2547" w:type="dxa"/>
          </w:tcPr>
          <w:p w14:paraId="60948CB0" w14:textId="77777777" w:rsidR="00844E7C" w:rsidRPr="00C62282" w:rsidRDefault="00844E7C" w:rsidP="00C62282">
            <w:pPr>
              <w:pStyle w:val="Table-Body-centred"/>
              <w:jc w:val="left"/>
            </w:pPr>
            <w:r w:rsidRPr="00C62282">
              <w:t>Germination and emergence</w:t>
            </w:r>
          </w:p>
        </w:tc>
        <w:tc>
          <w:tcPr>
            <w:tcW w:w="1134" w:type="dxa"/>
          </w:tcPr>
          <w:p w14:paraId="3DE61ACC" w14:textId="77777777" w:rsidR="00844E7C" w:rsidRPr="00C62282" w:rsidRDefault="00844E7C" w:rsidP="00C62282">
            <w:pPr>
              <w:pStyle w:val="Table-Body-centred"/>
              <w:jc w:val="left"/>
            </w:pPr>
            <w:r w:rsidRPr="00C62282">
              <w:t>0.0</w:t>
            </w:r>
          </w:p>
        </w:tc>
        <w:tc>
          <w:tcPr>
            <w:tcW w:w="5528" w:type="dxa"/>
          </w:tcPr>
          <w:p w14:paraId="3F9EDC4D" w14:textId="77777777" w:rsidR="00844E7C" w:rsidRPr="00C62282" w:rsidRDefault="00844E7C" w:rsidP="00C62282">
            <w:pPr>
              <w:pStyle w:val="Table-Body-centred"/>
              <w:jc w:val="left"/>
            </w:pPr>
            <w:r w:rsidRPr="00C62282">
              <w:t xml:space="preserve">Dry seed </w:t>
            </w:r>
          </w:p>
        </w:tc>
      </w:tr>
      <w:tr w:rsidR="00844E7C" w:rsidRPr="005E0944" w14:paraId="2912EFAF" w14:textId="77777777" w:rsidTr="00843745">
        <w:tc>
          <w:tcPr>
            <w:tcW w:w="2547" w:type="dxa"/>
          </w:tcPr>
          <w:p w14:paraId="32AF755C" w14:textId="77777777" w:rsidR="00844E7C" w:rsidRPr="00C62282" w:rsidRDefault="00844E7C" w:rsidP="00C62282">
            <w:pPr>
              <w:pStyle w:val="Table-Body-centred"/>
              <w:jc w:val="left"/>
            </w:pPr>
            <w:r w:rsidRPr="00C62282">
              <w:t>Leaf production</w:t>
            </w:r>
          </w:p>
        </w:tc>
        <w:tc>
          <w:tcPr>
            <w:tcW w:w="1134" w:type="dxa"/>
          </w:tcPr>
          <w:p w14:paraId="10362371" w14:textId="77777777" w:rsidR="00844E7C" w:rsidRPr="00C62282" w:rsidRDefault="00844E7C" w:rsidP="00C62282">
            <w:pPr>
              <w:pStyle w:val="Table-Body-centred"/>
              <w:jc w:val="left"/>
            </w:pPr>
            <w:r w:rsidRPr="00C62282">
              <w:t>1.0</w:t>
            </w:r>
          </w:p>
        </w:tc>
        <w:tc>
          <w:tcPr>
            <w:tcW w:w="5528" w:type="dxa"/>
          </w:tcPr>
          <w:p w14:paraId="07FA5170" w14:textId="77777777" w:rsidR="00844E7C" w:rsidRPr="00C62282" w:rsidRDefault="00844E7C" w:rsidP="00C62282">
            <w:pPr>
              <w:pStyle w:val="Table-Body-centred"/>
              <w:jc w:val="left"/>
            </w:pPr>
            <w:r w:rsidRPr="00C62282">
              <w:t>Both cotyledons unfolded and green</w:t>
            </w:r>
          </w:p>
        </w:tc>
      </w:tr>
      <w:tr w:rsidR="00844E7C" w:rsidRPr="005E0944" w14:paraId="2F7DC117" w14:textId="77777777" w:rsidTr="00843745">
        <w:tc>
          <w:tcPr>
            <w:tcW w:w="2547" w:type="dxa"/>
          </w:tcPr>
          <w:p w14:paraId="5681D6AD" w14:textId="3EBA6DB3" w:rsidR="00844E7C" w:rsidRPr="00C62282" w:rsidRDefault="00143E40" w:rsidP="00C62282">
            <w:pPr>
              <w:pStyle w:val="Table-Body-centred"/>
              <w:jc w:val="left"/>
            </w:pPr>
            <w:r w:rsidRPr="00C62282">
              <w:t>Leaf production</w:t>
            </w:r>
          </w:p>
        </w:tc>
        <w:tc>
          <w:tcPr>
            <w:tcW w:w="1134" w:type="dxa"/>
          </w:tcPr>
          <w:p w14:paraId="4E159D56" w14:textId="77777777" w:rsidR="00844E7C" w:rsidRPr="00C62282" w:rsidRDefault="00844E7C" w:rsidP="00C62282">
            <w:pPr>
              <w:pStyle w:val="Table-Body-centred"/>
              <w:jc w:val="left"/>
            </w:pPr>
            <w:r w:rsidRPr="00C62282">
              <w:t>1.1</w:t>
            </w:r>
          </w:p>
        </w:tc>
        <w:tc>
          <w:tcPr>
            <w:tcW w:w="5528" w:type="dxa"/>
          </w:tcPr>
          <w:p w14:paraId="2E41DB10" w14:textId="77777777" w:rsidR="00844E7C" w:rsidRPr="00C62282" w:rsidRDefault="00844E7C" w:rsidP="00C62282">
            <w:pPr>
              <w:pStyle w:val="Table-Body-centred"/>
              <w:jc w:val="left"/>
            </w:pPr>
            <w:r w:rsidRPr="00C62282">
              <w:t>First true leaf emerged</w:t>
            </w:r>
          </w:p>
        </w:tc>
      </w:tr>
      <w:tr w:rsidR="00844E7C" w:rsidRPr="005E0944" w14:paraId="24D6F054" w14:textId="77777777" w:rsidTr="00843745">
        <w:tc>
          <w:tcPr>
            <w:tcW w:w="2547" w:type="dxa"/>
          </w:tcPr>
          <w:p w14:paraId="066565C0" w14:textId="110F547B" w:rsidR="00844E7C" w:rsidRPr="00C62282" w:rsidRDefault="00143E40" w:rsidP="00C62282">
            <w:pPr>
              <w:pStyle w:val="Table-Body-centred"/>
              <w:jc w:val="left"/>
            </w:pPr>
            <w:r w:rsidRPr="00C62282">
              <w:t>Leaf production</w:t>
            </w:r>
          </w:p>
        </w:tc>
        <w:tc>
          <w:tcPr>
            <w:tcW w:w="1134" w:type="dxa"/>
          </w:tcPr>
          <w:p w14:paraId="7AFD3AC8" w14:textId="77777777" w:rsidR="00844E7C" w:rsidRPr="00C62282" w:rsidRDefault="00844E7C" w:rsidP="00C62282">
            <w:pPr>
              <w:pStyle w:val="Table-Body-centred"/>
              <w:jc w:val="left"/>
            </w:pPr>
            <w:r w:rsidRPr="00C62282">
              <w:t xml:space="preserve">1.2 </w:t>
            </w:r>
          </w:p>
        </w:tc>
        <w:tc>
          <w:tcPr>
            <w:tcW w:w="5528" w:type="dxa"/>
          </w:tcPr>
          <w:p w14:paraId="5FC50829" w14:textId="77777777" w:rsidR="00844E7C" w:rsidRPr="00C62282" w:rsidRDefault="00844E7C" w:rsidP="00C62282">
            <w:pPr>
              <w:pStyle w:val="Table-Body-centred"/>
              <w:jc w:val="left"/>
            </w:pPr>
            <w:r w:rsidRPr="00C62282">
              <w:t>Second true leaf emerged</w:t>
            </w:r>
          </w:p>
        </w:tc>
      </w:tr>
      <w:tr w:rsidR="00844E7C" w:rsidRPr="005E0944" w14:paraId="5088016A" w14:textId="77777777" w:rsidTr="00843745">
        <w:tc>
          <w:tcPr>
            <w:tcW w:w="2547" w:type="dxa"/>
          </w:tcPr>
          <w:p w14:paraId="64CE7B6A" w14:textId="1428AE1B" w:rsidR="00844E7C" w:rsidRPr="00C62282" w:rsidRDefault="00143E40" w:rsidP="00C62282">
            <w:pPr>
              <w:pStyle w:val="Table-Body-centred"/>
              <w:jc w:val="left"/>
            </w:pPr>
            <w:r w:rsidRPr="00C62282">
              <w:t>Leaf production</w:t>
            </w:r>
          </w:p>
        </w:tc>
        <w:tc>
          <w:tcPr>
            <w:tcW w:w="1134" w:type="dxa"/>
          </w:tcPr>
          <w:p w14:paraId="6061747D" w14:textId="77777777" w:rsidR="00844E7C" w:rsidRPr="00C62282" w:rsidRDefault="00844E7C" w:rsidP="00C62282">
            <w:pPr>
              <w:pStyle w:val="Table-Body-centred"/>
              <w:jc w:val="left"/>
            </w:pPr>
            <w:r w:rsidRPr="00C62282">
              <w:t>1.X etc</w:t>
            </w:r>
          </w:p>
        </w:tc>
        <w:tc>
          <w:tcPr>
            <w:tcW w:w="5528" w:type="dxa"/>
          </w:tcPr>
          <w:p w14:paraId="15BEB73B" w14:textId="77777777" w:rsidR="00844E7C" w:rsidRPr="00C62282" w:rsidRDefault="00844E7C" w:rsidP="00C62282">
            <w:pPr>
              <w:pStyle w:val="Table-Body-centred"/>
              <w:jc w:val="left"/>
            </w:pPr>
            <w:r w:rsidRPr="00C62282">
              <w:t>Third true leaf emerged</w:t>
            </w:r>
          </w:p>
        </w:tc>
      </w:tr>
      <w:tr w:rsidR="00844E7C" w:rsidRPr="005E0944" w14:paraId="67CE3816" w14:textId="77777777" w:rsidTr="00843745">
        <w:tc>
          <w:tcPr>
            <w:tcW w:w="2547" w:type="dxa"/>
          </w:tcPr>
          <w:p w14:paraId="0506DB54" w14:textId="77777777" w:rsidR="00844E7C" w:rsidRPr="00C62282" w:rsidRDefault="00844E7C" w:rsidP="00C62282">
            <w:pPr>
              <w:pStyle w:val="Table-Body-centred"/>
              <w:jc w:val="left"/>
            </w:pPr>
            <w:r w:rsidRPr="00C62282">
              <w:t>Stem extension</w:t>
            </w:r>
          </w:p>
        </w:tc>
        <w:tc>
          <w:tcPr>
            <w:tcW w:w="1134" w:type="dxa"/>
          </w:tcPr>
          <w:p w14:paraId="7318E2BB" w14:textId="77777777" w:rsidR="00844E7C" w:rsidRPr="00C62282" w:rsidRDefault="00844E7C" w:rsidP="00C62282">
            <w:pPr>
              <w:pStyle w:val="Table-Body-centred"/>
              <w:jc w:val="left"/>
            </w:pPr>
            <w:r w:rsidRPr="00C62282">
              <w:t>2.0</w:t>
            </w:r>
          </w:p>
        </w:tc>
        <w:tc>
          <w:tcPr>
            <w:tcW w:w="5528" w:type="dxa"/>
          </w:tcPr>
          <w:p w14:paraId="1CBF0923" w14:textId="77777777" w:rsidR="00844E7C" w:rsidRPr="00C62282" w:rsidRDefault="00844E7C" w:rsidP="00C62282">
            <w:pPr>
              <w:pStyle w:val="Table-Body-centred"/>
              <w:jc w:val="left"/>
            </w:pPr>
            <w:r w:rsidRPr="00C62282">
              <w:t>No internodes (rosette)</w:t>
            </w:r>
          </w:p>
        </w:tc>
      </w:tr>
      <w:tr w:rsidR="00844E7C" w:rsidRPr="005E0944" w14:paraId="3E110D00" w14:textId="77777777" w:rsidTr="00843745">
        <w:tc>
          <w:tcPr>
            <w:tcW w:w="2547" w:type="dxa"/>
          </w:tcPr>
          <w:p w14:paraId="6D4AA2EB" w14:textId="3A2CB7F8" w:rsidR="00844E7C" w:rsidRPr="00C62282" w:rsidRDefault="00143E40" w:rsidP="00C62282">
            <w:pPr>
              <w:pStyle w:val="Table-Body-centred"/>
              <w:jc w:val="left"/>
            </w:pPr>
            <w:r w:rsidRPr="00C62282">
              <w:t>Stem extension</w:t>
            </w:r>
          </w:p>
        </w:tc>
        <w:tc>
          <w:tcPr>
            <w:tcW w:w="1134" w:type="dxa"/>
          </w:tcPr>
          <w:p w14:paraId="63590608" w14:textId="77777777" w:rsidR="00844E7C" w:rsidRPr="00C62282" w:rsidRDefault="00844E7C" w:rsidP="00C62282">
            <w:pPr>
              <w:pStyle w:val="Table-Body-centred"/>
              <w:jc w:val="left"/>
            </w:pPr>
            <w:r w:rsidRPr="00C62282">
              <w:t>2.5</w:t>
            </w:r>
          </w:p>
        </w:tc>
        <w:tc>
          <w:tcPr>
            <w:tcW w:w="5528" w:type="dxa"/>
          </w:tcPr>
          <w:p w14:paraId="69495A10" w14:textId="77777777" w:rsidR="00844E7C" w:rsidRPr="00C62282" w:rsidRDefault="00844E7C" w:rsidP="00C62282">
            <w:pPr>
              <w:pStyle w:val="Table-Body-centred"/>
              <w:jc w:val="left"/>
            </w:pPr>
            <w:r w:rsidRPr="00C62282">
              <w:t>About five internodes</w:t>
            </w:r>
          </w:p>
        </w:tc>
      </w:tr>
      <w:tr w:rsidR="00844E7C" w:rsidRPr="005E0944" w14:paraId="3B1A4AA9" w14:textId="77777777" w:rsidTr="00843745">
        <w:tc>
          <w:tcPr>
            <w:tcW w:w="2547" w:type="dxa"/>
          </w:tcPr>
          <w:p w14:paraId="24D1B577" w14:textId="228002F0" w:rsidR="00844E7C" w:rsidRPr="00C62282" w:rsidRDefault="00143E40" w:rsidP="00C62282">
            <w:pPr>
              <w:pStyle w:val="Table-Body-centred"/>
              <w:jc w:val="left"/>
            </w:pPr>
            <w:r w:rsidRPr="00C62282">
              <w:t>Flowerbud development</w:t>
            </w:r>
          </w:p>
        </w:tc>
        <w:tc>
          <w:tcPr>
            <w:tcW w:w="1134" w:type="dxa"/>
          </w:tcPr>
          <w:p w14:paraId="1C2B49EF" w14:textId="77777777" w:rsidR="00844E7C" w:rsidRPr="00C62282" w:rsidRDefault="00844E7C" w:rsidP="00C62282">
            <w:pPr>
              <w:pStyle w:val="Table-Body-centred"/>
              <w:jc w:val="left"/>
            </w:pPr>
            <w:r w:rsidRPr="00C62282">
              <w:t>3.0</w:t>
            </w:r>
          </w:p>
        </w:tc>
        <w:tc>
          <w:tcPr>
            <w:tcW w:w="5528" w:type="dxa"/>
          </w:tcPr>
          <w:p w14:paraId="43C0160A" w14:textId="77777777" w:rsidR="00844E7C" w:rsidRPr="00C62282" w:rsidRDefault="00844E7C" w:rsidP="00C62282">
            <w:pPr>
              <w:pStyle w:val="Table-Body-centred"/>
              <w:jc w:val="left"/>
            </w:pPr>
            <w:r w:rsidRPr="00C62282">
              <w:t>Only leaf buds present</w:t>
            </w:r>
          </w:p>
        </w:tc>
      </w:tr>
      <w:tr w:rsidR="00143E40" w:rsidRPr="005E0944" w14:paraId="103D4B21" w14:textId="77777777" w:rsidTr="00843745">
        <w:tc>
          <w:tcPr>
            <w:tcW w:w="2547" w:type="dxa"/>
          </w:tcPr>
          <w:p w14:paraId="7AAF04BE" w14:textId="1EAB77FE" w:rsidR="00143E40" w:rsidRPr="00C62282" w:rsidRDefault="00143E40" w:rsidP="00143E40">
            <w:pPr>
              <w:pStyle w:val="Table-Body-centred"/>
              <w:jc w:val="left"/>
            </w:pPr>
            <w:r w:rsidRPr="00C62282">
              <w:t>Flowerbud development</w:t>
            </w:r>
          </w:p>
        </w:tc>
        <w:tc>
          <w:tcPr>
            <w:tcW w:w="1134" w:type="dxa"/>
          </w:tcPr>
          <w:p w14:paraId="2755D494" w14:textId="77777777" w:rsidR="00143E40" w:rsidRPr="00C62282" w:rsidRDefault="00143E40" w:rsidP="00143E40">
            <w:pPr>
              <w:pStyle w:val="Table-Body-centred"/>
              <w:jc w:val="left"/>
            </w:pPr>
            <w:r w:rsidRPr="00C62282">
              <w:t>3.1</w:t>
            </w:r>
          </w:p>
        </w:tc>
        <w:tc>
          <w:tcPr>
            <w:tcW w:w="5528" w:type="dxa"/>
          </w:tcPr>
          <w:p w14:paraId="22C8E671" w14:textId="77777777" w:rsidR="00143E40" w:rsidRPr="00C62282" w:rsidRDefault="00143E40" w:rsidP="00143E40">
            <w:pPr>
              <w:pStyle w:val="Table-Body-centred"/>
              <w:jc w:val="left"/>
            </w:pPr>
            <w:r w:rsidRPr="00C62282">
              <w:t>Flower buds present but enclosed by leaves</w:t>
            </w:r>
          </w:p>
        </w:tc>
      </w:tr>
      <w:tr w:rsidR="00143E40" w:rsidRPr="005E0944" w14:paraId="2E39E5E8" w14:textId="77777777" w:rsidTr="00843745">
        <w:tc>
          <w:tcPr>
            <w:tcW w:w="2547" w:type="dxa"/>
          </w:tcPr>
          <w:p w14:paraId="1A77EECF" w14:textId="0942BFF3" w:rsidR="00143E40" w:rsidRPr="00C62282" w:rsidRDefault="00143E40" w:rsidP="00143E40">
            <w:pPr>
              <w:pStyle w:val="Table-Body-centred"/>
              <w:jc w:val="left"/>
            </w:pPr>
            <w:r w:rsidRPr="00C62282">
              <w:t>Flowerbud development</w:t>
            </w:r>
          </w:p>
        </w:tc>
        <w:tc>
          <w:tcPr>
            <w:tcW w:w="1134" w:type="dxa"/>
          </w:tcPr>
          <w:p w14:paraId="0611290F" w14:textId="77777777" w:rsidR="00143E40" w:rsidRPr="00C62282" w:rsidRDefault="00143E40" w:rsidP="00143E40">
            <w:pPr>
              <w:pStyle w:val="Table-Body-centred"/>
              <w:jc w:val="left"/>
            </w:pPr>
            <w:r w:rsidRPr="00C62282">
              <w:t>3.3</w:t>
            </w:r>
          </w:p>
        </w:tc>
        <w:tc>
          <w:tcPr>
            <w:tcW w:w="5528" w:type="dxa"/>
          </w:tcPr>
          <w:p w14:paraId="5B60DE38" w14:textId="77777777" w:rsidR="00143E40" w:rsidRPr="00C62282" w:rsidRDefault="00143E40" w:rsidP="00143E40">
            <w:pPr>
              <w:pStyle w:val="Table-Body-centred"/>
              <w:jc w:val="left"/>
            </w:pPr>
            <w:r w:rsidRPr="00C62282">
              <w:t>Flower buds visible from above ('green bud')</w:t>
            </w:r>
          </w:p>
        </w:tc>
      </w:tr>
      <w:tr w:rsidR="00143E40" w:rsidRPr="005E0944" w14:paraId="4639DBA1" w14:textId="77777777" w:rsidTr="00843745">
        <w:tc>
          <w:tcPr>
            <w:tcW w:w="2547" w:type="dxa"/>
          </w:tcPr>
          <w:p w14:paraId="7E35CDC5" w14:textId="0274B5B1" w:rsidR="00143E40" w:rsidRPr="00C62282" w:rsidRDefault="00143E40" w:rsidP="00143E40">
            <w:pPr>
              <w:pStyle w:val="Table-Body-centred"/>
              <w:jc w:val="left"/>
            </w:pPr>
            <w:r w:rsidRPr="00C62282">
              <w:t>Flowerbud development</w:t>
            </w:r>
          </w:p>
        </w:tc>
        <w:tc>
          <w:tcPr>
            <w:tcW w:w="1134" w:type="dxa"/>
          </w:tcPr>
          <w:p w14:paraId="7123EC42" w14:textId="77777777" w:rsidR="00143E40" w:rsidRPr="00C62282" w:rsidRDefault="00143E40" w:rsidP="00143E40">
            <w:pPr>
              <w:pStyle w:val="Table-Body-centred"/>
              <w:jc w:val="left"/>
            </w:pPr>
            <w:r w:rsidRPr="00C62282">
              <w:t>3.5</w:t>
            </w:r>
          </w:p>
        </w:tc>
        <w:tc>
          <w:tcPr>
            <w:tcW w:w="5528" w:type="dxa"/>
          </w:tcPr>
          <w:p w14:paraId="0A2B9D2F" w14:textId="77777777" w:rsidR="00143E40" w:rsidRPr="00C62282" w:rsidRDefault="00143E40" w:rsidP="00143E40">
            <w:pPr>
              <w:pStyle w:val="Table-Body-centred"/>
              <w:jc w:val="left"/>
            </w:pPr>
            <w:r w:rsidRPr="00C62282">
              <w:t>Flower buds raised above leaves</w:t>
            </w:r>
          </w:p>
        </w:tc>
      </w:tr>
      <w:tr w:rsidR="00143E40" w:rsidRPr="005E0944" w14:paraId="154B6AB4" w14:textId="77777777" w:rsidTr="00843745">
        <w:tc>
          <w:tcPr>
            <w:tcW w:w="2547" w:type="dxa"/>
          </w:tcPr>
          <w:p w14:paraId="34AB9B3C" w14:textId="51CCA493" w:rsidR="00143E40" w:rsidRPr="00C62282" w:rsidRDefault="00143E40" w:rsidP="00143E40">
            <w:pPr>
              <w:pStyle w:val="Table-Body-centred"/>
              <w:jc w:val="left"/>
            </w:pPr>
            <w:r w:rsidRPr="00C62282">
              <w:t>Flowerbud development</w:t>
            </w:r>
          </w:p>
        </w:tc>
        <w:tc>
          <w:tcPr>
            <w:tcW w:w="1134" w:type="dxa"/>
          </w:tcPr>
          <w:p w14:paraId="366F2E48" w14:textId="77777777" w:rsidR="00143E40" w:rsidRPr="00C62282" w:rsidRDefault="00143E40" w:rsidP="00143E40">
            <w:pPr>
              <w:pStyle w:val="Table-Body-centred"/>
              <w:jc w:val="left"/>
            </w:pPr>
            <w:r w:rsidRPr="00C62282">
              <w:t>3.6</w:t>
            </w:r>
          </w:p>
        </w:tc>
        <w:tc>
          <w:tcPr>
            <w:tcW w:w="5528" w:type="dxa"/>
          </w:tcPr>
          <w:p w14:paraId="624F3FB2" w14:textId="77777777" w:rsidR="00143E40" w:rsidRPr="00C62282" w:rsidRDefault="00143E40" w:rsidP="00143E40">
            <w:pPr>
              <w:pStyle w:val="Table-Body-centred"/>
              <w:jc w:val="left"/>
            </w:pPr>
            <w:r w:rsidRPr="00C62282">
              <w:t>First flower stalks extending</w:t>
            </w:r>
          </w:p>
        </w:tc>
      </w:tr>
      <w:tr w:rsidR="00143E40" w:rsidRPr="005E0944" w14:paraId="4D05CDEB" w14:textId="77777777" w:rsidTr="00843745">
        <w:tc>
          <w:tcPr>
            <w:tcW w:w="2547" w:type="dxa"/>
          </w:tcPr>
          <w:p w14:paraId="09494978" w14:textId="2ED99346" w:rsidR="00143E40" w:rsidRPr="00C62282" w:rsidRDefault="00143E40" w:rsidP="00143E40">
            <w:pPr>
              <w:pStyle w:val="Table-Body-centred"/>
              <w:jc w:val="left"/>
            </w:pPr>
            <w:r w:rsidRPr="00C62282">
              <w:t>Flowerbud development</w:t>
            </w:r>
          </w:p>
        </w:tc>
        <w:tc>
          <w:tcPr>
            <w:tcW w:w="1134" w:type="dxa"/>
          </w:tcPr>
          <w:p w14:paraId="5B943E69" w14:textId="77777777" w:rsidR="00143E40" w:rsidRPr="00C62282" w:rsidRDefault="00143E40" w:rsidP="00143E40">
            <w:pPr>
              <w:pStyle w:val="Table-Body-centred"/>
              <w:jc w:val="left"/>
            </w:pPr>
            <w:r w:rsidRPr="00C62282">
              <w:t>3.7</w:t>
            </w:r>
          </w:p>
        </w:tc>
        <w:tc>
          <w:tcPr>
            <w:tcW w:w="5528" w:type="dxa"/>
          </w:tcPr>
          <w:p w14:paraId="612B165D" w14:textId="77777777" w:rsidR="00143E40" w:rsidRPr="00C62282" w:rsidRDefault="00143E40" w:rsidP="00143E40">
            <w:pPr>
              <w:pStyle w:val="Table-Body-centred"/>
              <w:jc w:val="left"/>
            </w:pPr>
            <w:r w:rsidRPr="00C62282">
              <w:t>First flower buds yellow ('yellow bud')</w:t>
            </w:r>
          </w:p>
        </w:tc>
      </w:tr>
      <w:tr w:rsidR="00143E40" w:rsidRPr="005E0944" w14:paraId="4C9DFA0C" w14:textId="77777777" w:rsidTr="00843745">
        <w:tc>
          <w:tcPr>
            <w:tcW w:w="2547" w:type="dxa"/>
          </w:tcPr>
          <w:p w14:paraId="68E3A229" w14:textId="77777777" w:rsidR="00143E40" w:rsidRPr="00C62282" w:rsidRDefault="00143E40" w:rsidP="00143E40">
            <w:pPr>
              <w:pStyle w:val="Table-Body-centred"/>
              <w:jc w:val="left"/>
            </w:pPr>
            <w:r w:rsidRPr="00C62282">
              <w:t>Flowering</w:t>
            </w:r>
          </w:p>
        </w:tc>
        <w:tc>
          <w:tcPr>
            <w:tcW w:w="1134" w:type="dxa"/>
          </w:tcPr>
          <w:p w14:paraId="7FD0E40B" w14:textId="77777777" w:rsidR="00143E40" w:rsidRPr="00C62282" w:rsidRDefault="00143E40" w:rsidP="00143E40">
            <w:pPr>
              <w:pStyle w:val="Table-Body-centred"/>
              <w:jc w:val="left"/>
            </w:pPr>
            <w:r w:rsidRPr="00C62282">
              <w:t>4.0</w:t>
            </w:r>
          </w:p>
        </w:tc>
        <w:tc>
          <w:tcPr>
            <w:tcW w:w="5528" w:type="dxa"/>
          </w:tcPr>
          <w:p w14:paraId="0BC98272" w14:textId="77777777" w:rsidR="00143E40" w:rsidRPr="00C62282" w:rsidRDefault="00143E40" w:rsidP="00143E40">
            <w:pPr>
              <w:pStyle w:val="Table-Body-centred"/>
              <w:jc w:val="left"/>
            </w:pPr>
            <w:r w:rsidRPr="00C62282">
              <w:t>First flower opened</w:t>
            </w:r>
          </w:p>
        </w:tc>
      </w:tr>
      <w:tr w:rsidR="00143E40" w:rsidRPr="005E0944" w14:paraId="60DB2172" w14:textId="77777777" w:rsidTr="00843745">
        <w:tc>
          <w:tcPr>
            <w:tcW w:w="2547" w:type="dxa"/>
          </w:tcPr>
          <w:p w14:paraId="638E85C2" w14:textId="7797E179" w:rsidR="00143E40" w:rsidRPr="00C62282" w:rsidRDefault="00143E40" w:rsidP="00143E40">
            <w:pPr>
              <w:pStyle w:val="Table-Body-centred"/>
              <w:jc w:val="left"/>
            </w:pPr>
            <w:r w:rsidRPr="00C62282">
              <w:t>Flowering</w:t>
            </w:r>
          </w:p>
        </w:tc>
        <w:tc>
          <w:tcPr>
            <w:tcW w:w="1134" w:type="dxa"/>
          </w:tcPr>
          <w:p w14:paraId="6DAE56CA" w14:textId="77777777" w:rsidR="00143E40" w:rsidRPr="00C62282" w:rsidRDefault="00143E40" w:rsidP="00143E40">
            <w:pPr>
              <w:pStyle w:val="Table-Body-centred"/>
              <w:jc w:val="left"/>
            </w:pPr>
            <w:r w:rsidRPr="00C62282">
              <w:t>4.1</w:t>
            </w:r>
          </w:p>
        </w:tc>
        <w:tc>
          <w:tcPr>
            <w:tcW w:w="5528" w:type="dxa"/>
          </w:tcPr>
          <w:p w14:paraId="54447220" w14:textId="77777777" w:rsidR="00143E40" w:rsidRPr="00C62282" w:rsidRDefault="00143E40" w:rsidP="00143E40">
            <w:pPr>
              <w:pStyle w:val="Table-Body-centred"/>
              <w:jc w:val="left"/>
            </w:pPr>
            <w:r w:rsidRPr="00C62282">
              <w:t>10% all buds opened</w:t>
            </w:r>
          </w:p>
        </w:tc>
      </w:tr>
      <w:tr w:rsidR="00143E40" w:rsidRPr="005E0944" w14:paraId="5F8EB868" w14:textId="77777777" w:rsidTr="00843745">
        <w:tc>
          <w:tcPr>
            <w:tcW w:w="2547" w:type="dxa"/>
          </w:tcPr>
          <w:p w14:paraId="519EFADD" w14:textId="18B1DE1D" w:rsidR="00143E40" w:rsidRPr="00C62282" w:rsidRDefault="00143E40" w:rsidP="00143E40">
            <w:pPr>
              <w:pStyle w:val="Table-Body-centred"/>
              <w:jc w:val="left"/>
            </w:pPr>
            <w:r w:rsidRPr="00C62282">
              <w:t>Flowering</w:t>
            </w:r>
          </w:p>
        </w:tc>
        <w:tc>
          <w:tcPr>
            <w:tcW w:w="1134" w:type="dxa"/>
          </w:tcPr>
          <w:p w14:paraId="5B0AD211" w14:textId="77777777" w:rsidR="00143E40" w:rsidRPr="00C62282" w:rsidRDefault="00143E40" w:rsidP="00143E40">
            <w:pPr>
              <w:pStyle w:val="Table-Body-centred"/>
              <w:jc w:val="left"/>
            </w:pPr>
            <w:r w:rsidRPr="00C62282">
              <w:t xml:space="preserve">4.3 </w:t>
            </w:r>
          </w:p>
        </w:tc>
        <w:tc>
          <w:tcPr>
            <w:tcW w:w="5528" w:type="dxa"/>
          </w:tcPr>
          <w:p w14:paraId="4929B197" w14:textId="77777777" w:rsidR="00143E40" w:rsidRPr="00C62282" w:rsidRDefault="00143E40" w:rsidP="00143E40">
            <w:pPr>
              <w:pStyle w:val="Table-Body-centred"/>
              <w:jc w:val="left"/>
            </w:pPr>
            <w:r w:rsidRPr="00C62282">
              <w:t>30% all buds opened</w:t>
            </w:r>
          </w:p>
        </w:tc>
      </w:tr>
      <w:tr w:rsidR="00143E40" w:rsidRPr="005E0944" w14:paraId="4D526135" w14:textId="77777777" w:rsidTr="00843745">
        <w:tc>
          <w:tcPr>
            <w:tcW w:w="2547" w:type="dxa"/>
          </w:tcPr>
          <w:p w14:paraId="014563B9" w14:textId="7AA2BB73" w:rsidR="00143E40" w:rsidRPr="00C62282" w:rsidRDefault="00143E40" w:rsidP="00143E40">
            <w:pPr>
              <w:pStyle w:val="Table-Body-centred"/>
              <w:jc w:val="left"/>
            </w:pPr>
            <w:r w:rsidRPr="00C62282">
              <w:t>Flowering</w:t>
            </w:r>
          </w:p>
        </w:tc>
        <w:tc>
          <w:tcPr>
            <w:tcW w:w="1134" w:type="dxa"/>
          </w:tcPr>
          <w:p w14:paraId="5E0F5FEF" w14:textId="77777777" w:rsidR="00143E40" w:rsidRPr="00C62282" w:rsidRDefault="00143E40" w:rsidP="00143E40">
            <w:pPr>
              <w:pStyle w:val="Table-Body-centred"/>
              <w:jc w:val="left"/>
            </w:pPr>
            <w:r w:rsidRPr="00C62282">
              <w:t>4.5</w:t>
            </w:r>
          </w:p>
        </w:tc>
        <w:tc>
          <w:tcPr>
            <w:tcW w:w="5528" w:type="dxa"/>
          </w:tcPr>
          <w:p w14:paraId="0EE048B8" w14:textId="77777777" w:rsidR="00143E40" w:rsidRPr="00C62282" w:rsidRDefault="00143E40" w:rsidP="00143E40">
            <w:pPr>
              <w:pStyle w:val="Table-Body-centred"/>
              <w:jc w:val="left"/>
            </w:pPr>
            <w:r w:rsidRPr="00C62282">
              <w:t>50% all buds opened</w:t>
            </w:r>
          </w:p>
        </w:tc>
      </w:tr>
      <w:tr w:rsidR="00143E40" w:rsidRPr="005E0944" w14:paraId="54659C8E" w14:textId="77777777" w:rsidTr="00843745">
        <w:tc>
          <w:tcPr>
            <w:tcW w:w="2547" w:type="dxa"/>
          </w:tcPr>
          <w:p w14:paraId="281445F2" w14:textId="77777777" w:rsidR="00143E40" w:rsidRPr="00C62282" w:rsidRDefault="00143E40" w:rsidP="00143E40">
            <w:pPr>
              <w:pStyle w:val="Table-Body-centred"/>
              <w:jc w:val="left"/>
            </w:pPr>
            <w:r w:rsidRPr="00C62282">
              <w:t>Pod development</w:t>
            </w:r>
          </w:p>
        </w:tc>
        <w:tc>
          <w:tcPr>
            <w:tcW w:w="1134" w:type="dxa"/>
          </w:tcPr>
          <w:p w14:paraId="2CCC1D85" w14:textId="77777777" w:rsidR="00143E40" w:rsidRPr="00C62282" w:rsidRDefault="00143E40" w:rsidP="00143E40">
            <w:pPr>
              <w:pStyle w:val="Table-Body-centred"/>
              <w:jc w:val="left"/>
            </w:pPr>
            <w:r w:rsidRPr="00C62282">
              <w:t>5.3</w:t>
            </w:r>
          </w:p>
        </w:tc>
        <w:tc>
          <w:tcPr>
            <w:tcW w:w="5528" w:type="dxa"/>
          </w:tcPr>
          <w:p w14:paraId="2D955188" w14:textId="77777777" w:rsidR="00143E40" w:rsidRPr="00C62282" w:rsidRDefault="00143E40" w:rsidP="00143E40">
            <w:pPr>
              <w:pStyle w:val="Table-Body-centred"/>
              <w:jc w:val="left"/>
            </w:pPr>
            <w:r w:rsidRPr="00C62282">
              <w:t>30% potential pods</w:t>
            </w:r>
          </w:p>
        </w:tc>
      </w:tr>
      <w:tr w:rsidR="00143E40" w:rsidRPr="005E0944" w14:paraId="7360C591" w14:textId="77777777" w:rsidTr="00843745">
        <w:tc>
          <w:tcPr>
            <w:tcW w:w="2547" w:type="dxa"/>
          </w:tcPr>
          <w:p w14:paraId="5933DEBB" w14:textId="52758735" w:rsidR="00143E40" w:rsidRPr="00C62282" w:rsidRDefault="00143E40" w:rsidP="00143E40">
            <w:pPr>
              <w:pStyle w:val="Table-Body-centred"/>
              <w:jc w:val="left"/>
            </w:pPr>
            <w:r w:rsidRPr="00C62282">
              <w:t>Pod development</w:t>
            </w:r>
          </w:p>
        </w:tc>
        <w:tc>
          <w:tcPr>
            <w:tcW w:w="1134" w:type="dxa"/>
          </w:tcPr>
          <w:p w14:paraId="35F4A265" w14:textId="77777777" w:rsidR="00143E40" w:rsidRPr="00C62282" w:rsidRDefault="00143E40" w:rsidP="00143E40">
            <w:pPr>
              <w:pStyle w:val="Table-Body-centred"/>
              <w:jc w:val="left"/>
            </w:pPr>
            <w:r w:rsidRPr="00C62282">
              <w:t>5.5</w:t>
            </w:r>
          </w:p>
        </w:tc>
        <w:tc>
          <w:tcPr>
            <w:tcW w:w="5528" w:type="dxa"/>
          </w:tcPr>
          <w:p w14:paraId="0506DD34" w14:textId="77777777" w:rsidR="00143E40" w:rsidRPr="00C62282" w:rsidRDefault="00143E40" w:rsidP="00143E40">
            <w:pPr>
              <w:pStyle w:val="Table-Body-centred"/>
              <w:jc w:val="left"/>
            </w:pPr>
            <w:r w:rsidRPr="00C62282">
              <w:t xml:space="preserve">50% potential pods </w:t>
            </w:r>
          </w:p>
        </w:tc>
      </w:tr>
      <w:tr w:rsidR="00143E40" w:rsidRPr="005E0944" w14:paraId="6AC6875D" w14:textId="77777777" w:rsidTr="00843745">
        <w:tc>
          <w:tcPr>
            <w:tcW w:w="2547" w:type="dxa"/>
          </w:tcPr>
          <w:p w14:paraId="628835EC" w14:textId="01D0D8A5" w:rsidR="00143E40" w:rsidRPr="00C62282" w:rsidRDefault="00143E40" w:rsidP="00143E40">
            <w:pPr>
              <w:pStyle w:val="Table-Body-centred"/>
              <w:jc w:val="left"/>
            </w:pPr>
            <w:r w:rsidRPr="00C62282">
              <w:t>Pod development</w:t>
            </w:r>
          </w:p>
        </w:tc>
        <w:tc>
          <w:tcPr>
            <w:tcW w:w="1134" w:type="dxa"/>
          </w:tcPr>
          <w:p w14:paraId="1E898E74" w14:textId="77777777" w:rsidR="00143E40" w:rsidRPr="00C62282" w:rsidRDefault="00143E40" w:rsidP="00143E40">
            <w:pPr>
              <w:pStyle w:val="Table-Body-centred"/>
              <w:jc w:val="left"/>
            </w:pPr>
            <w:r w:rsidRPr="00C62282">
              <w:t xml:space="preserve">5.7 </w:t>
            </w:r>
          </w:p>
        </w:tc>
        <w:tc>
          <w:tcPr>
            <w:tcW w:w="5528" w:type="dxa"/>
          </w:tcPr>
          <w:p w14:paraId="1E2ACB50" w14:textId="77777777" w:rsidR="00143E40" w:rsidRPr="00C62282" w:rsidRDefault="00143E40" w:rsidP="00143E40">
            <w:pPr>
              <w:pStyle w:val="Table-Body-centred"/>
              <w:jc w:val="left"/>
            </w:pPr>
            <w:r w:rsidRPr="00C62282">
              <w:t>70% potential pods</w:t>
            </w:r>
          </w:p>
        </w:tc>
      </w:tr>
      <w:tr w:rsidR="00143E40" w:rsidRPr="005E0944" w14:paraId="05416BB5" w14:textId="77777777" w:rsidTr="00843745">
        <w:tc>
          <w:tcPr>
            <w:tcW w:w="2547" w:type="dxa"/>
          </w:tcPr>
          <w:p w14:paraId="5D43E9AD" w14:textId="4413E3FE" w:rsidR="00143E40" w:rsidRPr="00C62282" w:rsidRDefault="00143E40" w:rsidP="00143E40">
            <w:pPr>
              <w:pStyle w:val="Table-Body-centred"/>
              <w:jc w:val="left"/>
            </w:pPr>
            <w:r w:rsidRPr="00C62282">
              <w:t>Pod development</w:t>
            </w:r>
          </w:p>
        </w:tc>
        <w:tc>
          <w:tcPr>
            <w:tcW w:w="1134" w:type="dxa"/>
          </w:tcPr>
          <w:p w14:paraId="11688B76" w14:textId="77777777" w:rsidR="00143E40" w:rsidRPr="00C62282" w:rsidRDefault="00143E40" w:rsidP="00143E40">
            <w:pPr>
              <w:pStyle w:val="Table-Body-centred"/>
              <w:jc w:val="left"/>
            </w:pPr>
            <w:r w:rsidRPr="00C62282">
              <w:t>5.9</w:t>
            </w:r>
          </w:p>
        </w:tc>
        <w:tc>
          <w:tcPr>
            <w:tcW w:w="5528" w:type="dxa"/>
          </w:tcPr>
          <w:p w14:paraId="72BAD9C6" w14:textId="77777777" w:rsidR="00143E40" w:rsidRPr="00C62282" w:rsidRDefault="00143E40" w:rsidP="00143E40">
            <w:pPr>
              <w:pStyle w:val="Table-Body-centred"/>
              <w:jc w:val="left"/>
            </w:pPr>
            <w:r w:rsidRPr="00C62282">
              <w:t>All potential pods</w:t>
            </w:r>
          </w:p>
        </w:tc>
      </w:tr>
      <w:tr w:rsidR="00143E40" w:rsidRPr="005E0944" w14:paraId="174A9D8E" w14:textId="77777777" w:rsidTr="00843745">
        <w:tc>
          <w:tcPr>
            <w:tcW w:w="2547" w:type="dxa"/>
          </w:tcPr>
          <w:p w14:paraId="6153919B" w14:textId="77777777" w:rsidR="00143E40" w:rsidRPr="00C62282" w:rsidRDefault="00143E40" w:rsidP="00143E40">
            <w:pPr>
              <w:pStyle w:val="Table-Body-centred"/>
              <w:jc w:val="left"/>
            </w:pPr>
            <w:r w:rsidRPr="00C62282">
              <w:t>Seed development</w:t>
            </w:r>
          </w:p>
        </w:tc>
        <w:tc>
          <w:tcPr>
            <w:tcW w:w="1134" w:type="dxa"/>
          </w:tcPr>
          <w:p w14:paraId="5E05DB4C" w14:textId="77777777" w:rsidR="00143E40" w:rsidRPr="00C62282" w:rsidRDefault="00143E40" w:rsidP="00143E40">
            <w:pPr>
              <w:pStyle w:val="Table-Body-centred"/>
              <w:jc w:val="left"/>
            </w:pPr>
            <w:r w:rsidRPr="00C62282">
              <w:t>6.1</w:t>
            </w:r>
          </w:p>
        </w:tc>
        <w:tc>
          <w:tcPr>
            <w:tcW w:w="5528" w:type="dxa"/>
          </w:tcPr>
          <w:p w14:paraId="21BAD358" w14:textId="77777777" w:rsidR="00143E40" w:rsidRPr="00C62282" w:rsidRDefault="00143E40" w:rsidP="00143E40">
            <w:pPr>
              <w:pStyle w:val="Table-Body-centred"/>
              <w:jc w:val="left"/>
            </w:pPr>
            <w:r w:rsidRPr="00C62282">
              <w:t>Seeds expanding</w:t>
            </w:r>
          </w:p>
        </w:tc>
      </w:tr>
      <w:tr w:rsidR="00143E40" w:rsidRPr="005E0944" w14:paraId="7359BADC" w14:textId="77777777" w:rsidTr="00843745">
        <w:tc>
          <w:tcPr>
            <w:tcW w:w="2547" w:type="dxa"/>
          </w:tcPr>
          <w:p w14:paraId="248B081C" w14:textId="15C5D323" w:rsidR="00143E40" w:rsidRPr="00C62282" w:rsidRDefault="00143E40" w:rsidP="00143E40">
            <w:pPr>
              <w:pStyle w:val="Table-Body-centred"/>
              <w:jc w:val="left"/>
            </w:pPr>
            <w:r w:rsidRPr="00C62282">
              <w:t>Seed development</w:t>
            </w:r>
          </w:p>
        </w:tc>
        <w:tc>
          <w:tcPr>
            <w:tcW w:w="1134" w:type="dxa"/>
          </w:tcPr>
          <w:p w14:paraId="04C2E481" w14:textId="77777777" w:rsidR="00143E40" w:rsidRPr="00C62282" w:rsidRDefault="00143E40" w:rsidP="00143E40">
            <w:pPr>
              <w:pStyle w:val="Table-Body-centred"/>
              <w:jc w:val="left"/>
            </w:pPr>
            <w:r w:rsidRPr="00C62282">
              <w:t>6.2</w:t>
            </w:r>
          </w:p>
        </w:tc>
        <w:tc>
          <w:tcPr>
            <w:tcW w:w="5528" w:type="dxa"/>
          </w:tcPr>
          <w:p w14:paraId="43C4E388" w14:textId="77777777" w:rsidR="00143E40" w:rsidRPr="00C62282" w:rsidRDefault="00143E40" w:rsidP="00143E40">
            <w:pPr>
              <w:pStyle w:val="Table-Body-centred"/>
              <w:jc w:val="left"/>
            </w:pPr>
            <w:r w:rsidRPr="00C62282">
              <w:t>Most seeds translucent but full size</w:t>
            </w:r>
          </w:p>
        </w:tc>
      </w:tr>
      <w:tr w:rsidR="00143E40" w:rsidRPr="005E0944" w14:paraId="1B2D5676" w14:textId="77777777" w:rsidTr="00843745">
        <w:tc>
          <w:tcPr>
            <w:tcW w:w="2547" w:type="dxa"/>
          </w:tcPr>
          <w:p w14:paraId="54627DAF" w14:textId="6141A879" w:rsidR="00143E40" w:rsidRPr="00C62282" w:rsidRDefault="00143E40" w:rsidP="00143E40">
            <w:pPr>
              <w:pStyle w:val="Table-Body-centred"/>
              <w:jc w:val="left"/>
            </w:pPr>
            <w:r w:rsidRPr="00C62282">
              <w:lastRenderedPageBreak/>
              <w:t>Seed development</w:t>
            </w:r>
          </w:p>
        </w:tc>
        <w:tc>
          <w:tcPr>
            <w:tcW w:w="1134" w:type="dxa"/>
          </w:tcPr>
          <w:p w14:paraId="617C94D7" w14:textId="77777777" w:rsidR="00143E40" w:rsidRPr="00C62282" w:rsidRDefault="00143E40" w:rsidP="00143E40">
            <w:pPr>
              <w:pStyle w:val="Table-Body-centred"/>
              <w:jc w:val="left"/>
            </w:pPr>
            <w:r w:rsidRPr="00C62282">
              <w:t>6.3</w:t>
            </w:r>
          </w:p>
        </w:tc>
        <w:tc>
          <w:tcPr>
            <w:tcW w:w="5528" w:type="dxa"/>
          </w:tcPr>
          <w:p w14:paraId="0366D606" w14:textId="77777777" w:rsidR="00143E40" w:rsidRPr="00C62282" w:rsidRDefault="00143E40" w:rsidP="00143E40">
            <w:pPr>
              <w:pStyle w:val="Table-Body-centred"/>
              <w:jc w:val="left"/>
            </w:pPr>
            <w:r w:rsidRPr="00C62282">
              <w:t>Most seed green</w:t>
            </w:r>
          </w:p>
        </w:tc>
      </w:tr>
      <w:tr w:rsidR="00143E40" w:rsidRPr="005E0944" w14:paraId="2D9000F4" w14:textId="77777777" w:rsidTr="00843745">
        <w:tc>
          <w:tcPr>
            <w:tcW w:w="2547" w:type="dxa"/>
          </w:tcPr>
          <w:p w14:paraId="355A9BC6" w14:textId="2EE92417" w:rsidR="00143E40" w:rsidRPr="00C62282" w:rsidRDefault="00143E40" w:rsidP="00143E40">
            <w:pPr>
              <w:pStyle w:val="Table-Body-centred"/>
              <w:jc w:val="left"/>
            </w:pPr>
            <w:r w:rsidRPr="00C62282">
              <w:t>Seed development</w:t>
            </w:r>
          </w:p>
        </w:tc>
        <w:tc>
          <w:tcPr>
            <w:tcW w:w="1134" w:type="dxa"/>
          </w:tcPr>
          <w:p w14:paraId="7016C987" w14:textId="77777777" w:rsidR="00143E40" w:rsidRPr="00C62282" w:rsidRDefault="00143E40" w:rsidP="00143E40">
            <w:pPr>
              <w:pStyle w:val="Table-Body-centred"/>
              <w:jc w:val="left"/>
            </w:pPr>
            <w:r w:rsidRPr="00C62282">
              <w:t>6.4</w:t>
            </w:r>
          </w:p>
        </w:tc>
        <w:tc>
          <w:tcPr>
            <w:tcW w:w="5528" w:type="dxa"/>
          </w:tcPr>
          <w:p w14:paraId="353E2EA3" w14:textId="77777777" w:rsidR="00143E40" w:rsidRPr="00C62282" w:rsidRDefault="00143E40" w:rsidP="00143E40">
            <w:pPr>
              <w:pStyle w:val="Table-Body-centred"/>
              <w:jc w:val="left"/>
            </w:pPr>
            <w:r w:rsidRPr="00C62282">
              <w:t>Most seed green-brown mottled</w:t>
            </w:r>
          </w:p>
        </w:tc>
      </w:tr>
      <w:tr w:rsidR="00143E40" w:rsidRPr="005E0944" w14:paraId="131E4851" w14:textId="77777777" w:rsidTr="00843745">
        <w:tc>
          <w:tcPr>
            <w:tcW w:w="2547" w:type="dxa"/>
          </w:tcPr>
          <w:p w14:paraId="08814D09" w14:textId="411A630B" w:rsidR="00143E40" w:rsidRPr="00C62282" w:rsidRDefault="00143E40" w:rsidP="00143E40">
            <w:pPr>
              <w:pStyle w:val="Table-Body-centred"/>
              <w:jc w:val="left"/>
            </w:pPr>
            <w:r w:rsidRPr="00C62282">
              <w:t>Seed development</w:t>
            </w:r>
          </w:p>
        </w:tc>
        <w:tc>
          <w:tcPr>
            <w:tcW w:w="1134" w:type="dxa"/>
          </w:tcPr>
          <w:p w14:paraId="6375152E" w14:textId="77777777" w:rsidR="00143E40" w:rsidRPr="00C62282" w:rsidRDefault="00143E40" w:rsidP="00143E40">
            <w:pPr>
              <w:pStyle w:val="Table-Body-centred"/>
              <w:jc w:val="left"/>
            </w:pPr>
            <w:r w:rsidRPr="00C62282">
              <w:t>6.5</w:t>
            </w:r>
          </w:p>
        </w:tc>
        <w:tc>
          <w:tcPr>
            <w:tcW w:w="5528" w:type="dxa"/>
          </w:tcPr>
          <w:p w14:paraId="1DBA676B" w14:textId="77777777" w:rsidR="00143E40" w:rsidRPr="00C62282" w:rsidRDefault="00143E40" w:rsidP="00143E40">
            <w:pPr>
              <w:pStyle w:val="Table-Body-centred"/>
              <w:jc w:val="left"/>
            </w:pPr>
            <w:r w:rsidRPr="00C62282">
              <w:t>Most seeds brown</w:t>
            </w:r>
          </w:p>
        </w:tc>
      </w:tr>
      <w:tr w:rsidR="00143E40" w:rsidRPr="005E0944" w14:paraId="31D967B8" w14:textId="77777777" w:rsidTr="00843745">
        <w:tc>
          <w:tcPr>
            <w:tcW w:w="2547" w:type="dxa"/>
          </w:tcPr>
          <w:p w14:paraId="0BC91A1B" w14:textId="2C566AEC" w:rsidR="00143E40" w:rsidRPr="00C62282" w:rsidRDefault="00143E40" w:rsidP="00143E40">
            <w:pPr>
              <w:pStyle w:val="Table-Body-centred"/>
              <w:jc w:val="left"/>
            </w:pPr>
            <w:r w:rsidRPr="00C62282">
              <w:t>Seed development</w:t>
            </w:r>
          </w:p>
        </w:tc>
        <w:tc>
          <w:tcPr>
            <w:tcW w:w="1134" w:type="dxa"/>
          </w:tcPr>
          <w:p w14:paraId="3CFB26A5" w14:textId="77777777" w:rsidR="00143E40" w:rsidRPr="00C62282" w:rsidRDefault="00143E40" w:rsidP="00143E40">
            <w:pPr>
              <w:pStyle w:val="Table-Body-centred"/>
              <w:jc w:val="left"/>
            </w:pPr>
            <w:r w:rsidRPr="00C62282">
              <w:t>6.6</w:t>
            </w:r>
          </w:p>
        </w:tc>
        <w:tc>
          <w:tcPr>
            <w:tcW w:w="5528" w:type="dxa"/>
          </w:tcPr>
          <w:p w14:paraId="0A06618F" w14:textId="77777777" w:rsidR="00143E40" w:rsidRPr="00C62282" w:rsidRDefault="00143E40" w:rsidP="00143E40">
            <w:pPr>
              <w:pStyle w:val="Table-Body-centred"/>
              <w:jc w:val="left"/>
            </w:pPr>
            <w:r w:rsidRPr="00C62282">
              <w:t>Most seed dark brown</w:t>
            </w:r>
          </w:p>
        </w:tc>
      </w:tr>
      <w:tr w:rsidR="00143E40" w:rsidRPr="005E0944" w14:paraId="39D37263" w14:textId="77777777" w:rsidTr="00843745">
        <w:tc>
          <w:tcPr>
            <w:tcW w:w="2547" w:type="dxa"/>
          </w:tcPr>
          <w:p w14:paraId="7C6CBD3B" w14:textId="0A50B5FB" w:rsidR="00143E40" w:rsidRPr="00C62282" w:rsidRDefault="00143E40" w:rsidP="00143E40">
            <w:pPr>
              <w:pStyle w:val="Table-Body-centred"/>
              <w:jc w:val="left"/>
            </w:pPr>
            <w:r w:rsidRPr="00C62282">
              <w:t>Seed development</w:t>
            </w:r>
          </w:p>
        </w:tc>
        <w:tc>
          <w:tcPr>
            <w:tcW w:w="1134" w:type="dxa"/>
          </w:tcPr>
          <w:p w14:paraId="72A473E5" w14:textId="77777777" w:rsidR="00143E40" w:rsidRPr="00C62282" w:rsidRDefault="00143E40" w:rsidP="00143E40">
            <w:pPr>
              <w:pStyle w:val="Table-Body-centred"/>
              <w:jc w:val="left"/>
            </w:pPr>
            <w:r w:rsidRPr="00C62282">
              <w:t>6.7</w:t>
            </w:r>
          </w:p>
        </w:tc>
        <w:tc>
          <w:tcPr>
            <w:tcW w:w="5528" w:type="dxa"/>
          </w:tcPr>
          <w:p w14:paraId="29FF14F3" w14:textId="77777777" w:rsidR="00143E40" w:rsidRPr="00C62282" w:rsidRDefault="00143E40" w:rsidP="00143E40">
            <w:pPr>
              <w:pStyle w:val="Table-Body-centred"/>
              <w:jc w:val="left"/>
            </w:pPr>
            <w:r w:rsidRPr="00C62282">
              <w:t>Most seed black but soft</w:t>
            </w:r>
          </w:p>
        </w:tc>
      </w:tr>
      <w:tr w:rsidR="00143E40" w:rsidRPr="005E0944" w14:paraId="5259680D" w14:textId="77777777" w:rsidTr="00843745">
        <w:tc>
          <w:tcPr>
            <w:tcW w:w="2547" w:type="dxa"/>
          </w:tcPr>
          <w:p w14:paraId="7FD81E12" w14:textId="55621448" w:rsidR="00143E40" w:rsidRPr="00C62282" w:rsidRDefault="00143E40" w:rsidP="00143E40">
            <w:pPr>
              <w:pStyle w:val="Table-Body-centred"/>
              <w:jc w:val="left"/>
            </w:pPr>
            <w:r w:rsidRPr="00C62282">
              <w:t>Seed development</w:t>
            </w:r>
          </w:p>
        </w:tc>
        <w:tc>
          <w:tcPr>
            <w:tcW w:w="1134" w:type="dxa"/>
          </w:tcPr>
          <w:p w14:paraId="21069E23" w14:textId="77777777" w:rsidR="00143E40" w:rsidRPr="00C62282" w:rsidRDefault="00143E40" w:rsidP="00143E40">
            <w:pPr>
              <w:pStyle w:val="Table-Body-centred"/>
              <w:jc w:val="left"/>
            </w:pPr>
            <w:r w:rsidRPr="00C62282">
              <w:t>6.8</w:t>
            </w:r>
          </w:p>
        </w:tc>
        <w:tc>
          <w:tcPr>
            <w:tcW w:w="5528" w:type="dxa"/>
          </w:tcPr>
          <w:p w14:paraId="15ED7976" w14:textId="77777777" w:rsidR="00143E40" w:rsidRPr="00C62282" w:rsidRDefault="00143E40" w:rsidP="00143E40">
            <w:pPr>
              <w:pStyle w:val="Table-Body-centred"/>
              <w:jc w:val="left"/>
            </w:pPr>
            <w:r w:rsidRPr="00C62282">
              <w:t>Most seed black and hard</w:t>
            </w:r>
          </w:p>
        </w:tc>
      </w:tr>
      <w:tr w:rsidR="00143E40" w:rsidRPr="005E0944" w14:paraId="6A84A0D3" w14:textId="77777777" w:rsidTr="00843745">
        <w:tc>
          <w:tcPr>
            <w:tcW w:w="2547" w:type="dxa"/>
          </w:tcPr>
          <w:p w14:paraId="4AF99FCD" w14:textId="2EB0ED8B" w:rsidR="00143E40" w:rsidRPr="00C62282" w:rsidRDefault="00143E40" w:rsidP="00143E40">
            <w:pPr>
              <w:pStyle w:val="Table-Body-centred"/>
              <w:jc w:val="left"/>
            </w:pPr>
            <w:r w:rsidRPr="00C62282">
              <w:t>Seed development</w:t>
            </w:r>
          </w:p>
        </w:tc>
        <w:tc>
          <w:tcPr>
            <w:tcW w:w="1134" w:type="dxa"/>
          </w:tcPr>
          <w:p w14:paraId="65745695" w14:textId="77777777" w:rsidR="00143E40" w:rsidRPr="00C62282" w:rsidRDefault="00143E40" w:rsidP="00143E40">
            <w:pPr>
              <w:pStyle w:val="Table-Body-centred"/>
              <w:jc w:val="left"/>
            </w:pPr>
            <w:r w:rsidRPr="00C62282">
              <w:t>6.9</w:t>
            </w:r>
          </w:p>
        </w:tc>
        <w:tc>
          <w:tcPr>
            <w:tcW w:w="5528" w:type="dxa"/>
          </w:tcPr>
          <w:p w14:paraId="3B2A8D89" w14:textId="77777777" w:rsidR="00143E40" w:rsidRPr="00C62282" w:rsidRDefault="00143E40" w:rsidP="00143E40">
            <w:pPr>
              <w:pStyle w:val="Table-Body-centred"/>
              <w:jc w:val="left"/>
            </w:pPr>
            <w:r w:rsidRPr="00C62282">
              <w:t>All seeds black and hard</w:t>
            </w:r>
          </w:p>
        </w:tc>
      </w:tr>
      <w:tr w:rsidR="00143E40" w:rsidRPr="005E0944" w14:paraId="583E21C1" w14:textId="77777777" w:rsidTr="00843745">
        <w:tc>
          <w:tcPr>
            <w:tcW w:w="2547" w:type="dxa"/>
          </w:tcPr>
          <w:p w14:paraId="06D958AA" w14:textId="77777777" w:rsidR="00143E40" w:rsidRPr="00C62282" w:rsidRDefault="00143E40" w:rsidP="00143E40">
            <w:pPr>
              <w:pStyle w:val="Table-Body-centred"/>
              <w:jc w:val="left"/>
            </w:pPr>
            <w:r w:rsidRPr="00C62282">
              <w:t>Leaf senescence</w:t>
            </w:r>
          </w:p>
        </w:tc>
        <w:tc>
          <w:tcPr>
            <w:tcW w:w="1134" w:type="dxa"/>
          </w:tcPr>
          <w:p w14:paraId="5B2B2E4C" w14:textId="77777777" w:rsidR="00143E40" w:rsidRPr="00C62282" w:rsidRDefault="00143E40" w:rsidP="00143E40">
            <w:pPr>
              <w:pStyle w:val="Table-Body-centred"/>
              <w:jc w:val="left"/>
            </w:pPr>
            <w:r w:rsidRPr="00C62282">
              <w:t>7.0</w:t>
            </w:r>
          </w:p>
        </w:tc>
        <w:tc>
          <w:tcPr>
            <w:tcW w:w="5528" w:type="dxa"/>
          </w:tcPr>
          <w:p w14:paraId="229C10D3" w14:textId="77777777" w:rsidR="00143E40" w:rsidRPr="00C62282" w:rsidRDefault="00143E40" w:rsidP="00143E40">
            <w:pPr>
              <w:pStyle w:val="Table-Body-centred"/>
              <w:jc w:val="left"/>
            </w:pPr>
          </w:p>
        </w:tc>
      </w:tr>
      <w:tr w:rsidR="00143E40" w:rsidRPr="005E0944" w14:paraId="1FC04157" w14:textId="77777777" w:rsidTr="00843745">
        <w:tc>
          <w:tcPr>
            <w:tcW w:w="2547" w:type="dxa"/>
          </w:tcPr>
          <w:p w14:paraId="59635AE5" w14:textId="77777777" w:rsidR="00143E40" w:rsidRPr="00C62282" w:rsidRDefault="00143E40" w:rsidP="00143E40">
            <w:pPr>
              <w:pStyle w:val="Table-Body-centred"/>
              <w:jc w:val="left"/>
            </w:pPr>
            <w:r w:rsidRPr="00C62282">
              <w:t>Stem senescence</w:t>
            </w:r>
          </w:p>
        </w:tc>
        <w:tc>
          <w:tcPr>
            <w:tcW w:w="1134" w:type="dxa"/>
          </w:tcPr>
          <w:p w14:paraId="53A2D6BC" w14:textId="77777777" w:rsidR="00143E40" w:rsidRPr="00C62282" w:rsidRDefault="00143E40" w:rsidP="00143E40">
            <w:pPr>
              <w:pStyle w:val="Table-Body-centred"/>
              <w:jc w:val="left"/>
            </w:pPr>
            <w:r w:rsidRPr="00C62282">
              <w:t>8.1</w:t>
            </w:r>
          </w:p>
        </w:tc>
        <w:tc>
          <w:tcPr>
            <w:tcW w:w="5528" w:type="dxa"/>
          </w:tcPr>
          <w:p w14:paraId="2914D871" w14:textId="77777777" w:rsidR="00143E40" w:rsidRPr="00C62282" w:rsidRDefault="00143E40" w:rsidP="00143E40">
            <w:pPr>
              <w:pStyle w:val="Table-Body-centred"/>
              <w:jc w:val="left"/>
            </w:pPr>
            <w:r w:rsidRPr="00C62282">
              <w:t>Most stem green</w:t>
            </w:r>
          </w:p>
        </w:tc>
      </w:tr>
      <w:tr w:rsidR="00143E40" w:rsidRPr="005E0944" w14:paraId="7CAA110D" w14:textId="77777777" w:rsidTr="00843745">
        <w:tc>
          <w:tcPr>
            <w:tcW w:w="2547" w:type="dxa"/>
          </w:tcPr>
          <w:p w14:paraId="2D977BBA" w14:textId="141D2A97" w:rsidR="00143E40" w:rsidRPr="00C62282" w:rsidRDefault="00143E40" w:rsidP="00143E40">
            <w:pPr>
              <w:pStyle w:val="Table-Body-centred"/>
              <w:jc w:val="left"/>
            </w:pPr>
            <w:r w:rsidRPr="00C62282">
              <w:t>Stem senescence</w:t>
            </w:r>
          </w:p>
        </w:tc>
        <w:tc>
          <w:tcPr>
            <w:tcW w:w="1134" w:type="dxa"/>
          </w:tcPr>
          <w:p w14:paraId="27724F3C" w14:textId="77777777" w:rsidR="00143E40" w:rsidRPr="00C62282" w:rsidRDefault="00143E40" w:rsidP="00143E40">
            <w:pPr>
              <w:pStyle w:val="Table-Body-centred"/>
              <w:jc w:val="left"/>
            </w:pPr>
            <w:r w:rsidRPr="00C62282">
              <w:t>8.5</w:t>
            </w:r>
          </w:p>
        </w:tc>
        <w:tc>
          <w:tcPr>
            <w:tcW w:w="5528" w:type="dxa"/>
          </w:tcPr>
          <w:p w14:paraId="67568145" w14:textId="77777777" w:rsidR="00143E40" w:rsidRPr="00C62282" w:rsidRDefault="00143E40" w:rsidP="00143E40">
            <w:pPr>
              <w:pStyle w:val="Table-Body-centred"/>
              <w:jc w:val="left"/>
            </w:pPr>
            <w:r w:rsidRPr="00C62282">
              <w:t>Half stem green</w:t>
            </w:r>
          </w:p>
        </w:tc>
      </w:tr>
      <w:tr w:rsidR="00143E40" w:rsidRPr="005E0944" w14:paraId="5A25569A" w14:textId="77777777" w:rsidTr="00843745">
        <w:tc>
          <w:tcPr>
            <w:tcW w:w="2547" w:type="dxa"/>
          </w:tcPr>
          <w:p w14:paraId="235D0986" w14:textId="3DF79030" w:rsidR="00143E40" w:rsidRPr="00C62282" w:rsidRDefault="00143E40" w:rsidP="00143E40">
            <w:pPr>
              <w:pStyle w:val="Table-Body-centred"/>
              <w:jc w:val="left"/>
            </w:pPr>
            <w:r w:rsidRPr="00C62282">
              <w:t>Stem senescence</w:t>
            </w:r>
          </w:p>
        </w:tc>
        <w:tc>
          <w:tcPr>
            <w:tcW w:w="1134" w:type="dxa"/>
          </w:tcPr>
          <w:p w14:paraId="43431F70" w14:textId="77777777" w:rsidR="00143E40" w:rsidRPr="00C62282" w:rsidRDefault="00143E40" w:rsidP="00143E40">
            <w:pPr>
              <w:pStyle w:val="Table-Body-centred"/>
              <w:jc w:val="left"/>
            </w:pPr>
            <w:r w:rsidRPr="00C62282">
              <w:t>8.9</w:t>
            </w:r>
          </w:p>
        </w:tc>
        <w:tc>
          <w:tcPr>
            <w:tcW w:w="5528" w:type="dxa"/>
          </w:tcPr>
          <w:p w14:paraId="0119E9A7" w14:textId="77777777" w:rsidR="00143E40" w:rsidRPr="00C62282" w:rsidRDefault="00143E40" w:rsidP="00143E40">
            <w:pPr>
              <w:pStyle w:val="Table-Body-centred"/>
              <w:jc w:val="left"/>
            </w:pPr>
            <w:r w:rsidRPr="00C62282">
              <w:t>Little stem green</w:t>
            </w:r>
          </w:p>
        </w:tc>
      </w:tr>
      <w:tr w:rsidR="00143E40" w:rsidRPr="005E0944" w14:paraId="7350F5C7" w14:textId="77777777" w:rsidTr="00843745">
        <w:tc>
          <w:tcPr>
            <w:tcW w:w="2547" w:type="dxa"/>
            <w:tcBorders>
              <w:bottom w:val="single" w:sz="4" w:space="0" w:color="auto"/>
            </w:tcBorders>
          </w:tcPr>
          <w:p w14:paraId="0F0C5A1A" w14:textId="77777777" w:rsidR="00143E40" w:rsidRPr="00C62282" w:rsidRDefault="00143E40" w:rsidP="00143E40">
            <w:pPr>
              <w:pStyle w:val="Table-Body-centred"/>
              <w:jc w:val="left"/>
            </w:pPr>
            <w:r w:rsidRPr="00C62282">
              <w:t>Pod senescence</w:t>
            </w:r>
          </w:p>
        </w:tc>
        <w:tc>
          <w:tcPr>
            <w:tcW w:w="1134" w:type="dxa"/>
            <w:tcBorders>
              <w:bottom w:val="single" w:sz="4" w:space="0" w:color="auto"/>
            </w:tcBorders>
          </w:tcPr>
          <w:p w14:paraId="67E94872" w14:textId="77777777" w:rsidR="00143E40" w:rsidRPr="00C62282" w:rsidRDefault="00143E40" w:rsidP="00143E40">
            <w:pPr>
              <w:pStyle w:val="Table-Body-centred"/>
              <w:jc w:val="left"/>
            </w:pPr>
            <w:r w:rsidRPr="00C62282">
              <w:t>9.1</w:t>
            </w:r>
          </w:p>
        </w:tc>
        <w:tc>
          <w:tcPr>
            <w:tcW w:w="5528" w:type="dxa"/>
            <w:tcBorders>
              <w:bottom w:val="single" w:sz="4" w:space="0" w:color="auto"/>
            </w:tcBorders>
          </w:tcPr>
          <w:p w14:paraId="7B8D35AC" w14:textId="77777777" w:rsidR="00143E40" w:rsidRPr="00C62282" w:rsidRDefault="00143E40" w:rsidP="00143E40">
            <w:pPr>
              <w:pStyle w:val="Table-Body-centred"/>
              <w:jc w:val="left"/>
            </w:pPr>
            <w:r w:rsidRPr="00C62282">
              <w:t>Most pods green</w:t>
            </w:r>
          </w:p>
        </w:tc>
      </w:tr>
      <w:tr w:rsidR="00143E40" w:rsidRPr="005E0944" w14:paraId="6BB0BE3C" w14:textId="77777777" w:rsidTr="00843745">
        <w:tc>
          <w:tcPr>
            <w:tcW w:w="2547" w:type="dxa"/>
            <w:tcBorders>
              <w:bottom w:val="single" w:sz="4" w:space="0" w:color="auto"/>
            </w:tcBorders>
          </w:tcPr>
          <w:p w14:paraId="03F1BB86" w14:textId="4F12E2A2" w:rsidR="00143E40" w:rsidRPr="00C62282" w:rsidRDefault="00143E40" w:rsidP="00143E40">
            <w:pPr>
              <w:pStyle w:val="Table-Body-centred"/>
              <w:jc w:val="left"/>
            </w:pPr>
            <w:r w:rsidRPr="00C62282">
              <w:t>Pod senescence</w:t>
            </w:r>
          </w:p>
        </w:tc>
        <w:tc>
          <w:tcPr>
            <w:tcW w:w="1134" w:type="dxa"/>
            <w:tcBorders>
              <w:bottom w:val="single" w:sz="4" w:space="0" w:color="auto"/>
            </w:tcBorders>
          </w:tcPr>
          <w:p w14:paraId="6BB3AA44" w14:textId="77777777" w:rsidR="00143E40" w:rsidRPr="00C62282" w:rsidRDefault="00143E40" w:rsidP="00143E40">
            <w:pPr>
              <w:pStyle w:val="Table-Body-centred"/>
              <w:jc w:val="left"/>
            </w:pPr>
            <w:r w:rsidRPr="00C62282">
              <w:t>9.5</w:t>
            </w:r>
          </w:p>
        </w:tc>
        <w:tc>
          <w:tcPr>
            <w:tcW w:w="5528" w:type="dxa"/>
            <w:tcBorders>
              <w:bottom w:val="single" w:sz="4" w:space="0" w:color="auto"/>
            </w:tcBorders>
          </w:tcPr>
          <w:p w14:paraId="6697E172" w14:textId="77777777" w:rsidR="00143E40" w:rsidRPr="00C62282" w:rsidRDefault="00143E40" w:rsidP="00143E40">
            <w:pPr>
              <w:pStyle w:val="Table-Body-centred"/>
              <w:jc w:val="left"/>
            </w:pPr>
            <w:r w:rsidRPr="00C62282">
              <w:t>Half pods green</w:t>
            </w:r>
          </w:p>
        </w:tc>
      </w:tr>
      <w:tr w:rsidR="00143E40" w:rsidRPr="005E0944" w14:paraId="74D8B30C" w14:textId="77777777" w:rsidTr="00843745">
        <w:tc>
          <w:tcPr>
            <w:tcW w:w="2547" w:type="dxa"/>
            <w:tcBorders>
              <w:top w:val="single" w:sz="4" w:space="0" w:color="auto"/>
              <w:left w:val="single" w:sz="4" w:space="0" w:color="auto"/>
              <w:bottom w:val="single" w:sz="4" w:space="0" w:color="auto"/>
              <w:right w:val="single" w:sz="4" w:space="0" w:color="auto"/>
            </w:tcBorders>
          </w:tcPr>
          <w:p w14:paraId="767EEC3E" w14:textId="228D40D6" w:rsidR="00143E40" w:rsidRPr="00C62282" w:rsidRDefault="00143E40" w:rsidP="00143E40">
            <w:pPr>
              <w:pStyle w:val="Table-Body-centred"/>
              <w:jc w:val="left"/>
            </w:pPr>
            <w:r w:rsidRPr="00C62282">
              <w:t>Pod senescence</w:t>
            </w:r>
          </w:p>
        </w:tc>
        <w:tc>
          <w:tcPr>
            <w:tcW w:w="1134" w:type="dxa"/>
            <w:tcBorders>
              <w:top w:val="single" w:sz="4" w:space="0" w:color="auto"/>
              <w:left w:val="single" w:sz="4" w:space="0" w:color="auto"/>
              <w:bottom w:val="single" w:sz="4" w:space="0" w:color="auto"/>
              <w:right w:val="single" w:sz="4" w:space="0" w:color="auto"/>
            </w:tcBorders>
          </w:tcPr>
          <w:p w14:paraId="7E3A0ED1" w14:textId="77777777" w:rsidR="00143E40" w:rsidRPr="00C62282" w:rsidRDefault="00143E40" w:rsidP="00143E40">
            <w:pPr>
              <w:pStyle w:val="Table-Body-centred"/>
              <w:jc w:val="left"/>
            </w:pPr>
            <w:r w:rsidRPr="00C62282">
              <w:t>9.9</w:t>
            </w:r>
          </w:p>
        </w:tc>
        <w:tc>
          <w:tcPr>
            <w:tcW w:w="5528" w:type="dxa"/>
            <w:tcBorders>
              <w:top w:val="single" w:sz="4" w:space="0" w:color="auto"/>
              <w:left w:val="single" w:sz="4" w:space="0" w:color="auto"/>
              <w:bottom w:val="single" w:sz="4" w:space="0" w:color="auto"/>
              <w:right w:val="single" w:sz="4" w:space="0" w:color="auto"/>
            </w:tcBorders>
          </w:tcPr>
          <w:p w14:paraId="1457515A" w14:textId="77777777" w:rsidR="00143E40" w:rsidRPr="00C62282" w:rsidRDefault="00143E40" w:rsidP="00143E40">
            <w:pPr>
              <w:pStyle w:val="Table-Body-centred"/>
              <w:jc w:val="left"/>
            </w:pPr>
            <w:r w:rsidRPr="00C62282">
              <w:t>Few pods green</w:t>
            </w:r>
          </w:p>
        </w:tc>
      </w:tr>
    </w:tbl>
    <w:p w14:paraId="217C4DCF" w14:textId="77777777" w:rsidR="00843745" w:rsidRDefault="00843745" w:rsidP="008121E4">
      <w:pPr>
        <w:pStyle w:val="Heading2"/>
        <w:keepNext w:val="0"/>
        <w:keepLines w:val="0"/>
        <w:tabs>
          <w:tab w:val="clear" w:pos="1134"/>
          <w:tab w:val="clear" w:pos="2268"/>
          <w:tab w:val="clear" w:pos="3402"/>
          <w:tab w:val="clear" w:pos="4536"/>
          <w:tab w:val="clear" w:pos="5670"/>
          <w:tab w:val="clear" w:pos="6804"/>
          <w:tab w:val="clear" w:pos="7938"/>
          <w:tab w:val="clear" w:pos="10206"/>
        </w:tabs>
        <w:spacing w:before="720" w:after="240"/>
        <w:jc w:val="both"/>
        <w:rPr>
          <w:rFonts w:ascii="Ubuntu" w:eastAsia="Times New Roman" w:hAnsi="Ubuntu" w:cs="Arial"/>
          <w:color w:val="0090D4"/>
          <w:sz w:val="40"/>
          <w:szCs w:val="36"/>
          <w:lang w:eastAsia="en-GB"/>
        </w:rPr>
      </w:pPr>
      <w:bookmarkStart w:id="103" w:name="_Toc93578588"/>
      <w:bookmarkStart w:id="104" w:name="_Toc233125721"/>
    </w:p>
    <w:p w14:paraId="7ECC11D6" w14:textId="77777777" w:rsidR="00843745" w:rsidRDefault="00843745" w:rsidP="008121E4">
      <w:pPr>
        <w:pStyle w:val="Heading2"/>
        <w:keepNext w:val="0"/>
        <w:keepLines w:val="0"/>
        <w:tabs>
          <w:tab w:val="clear" w:pos="1134"/>
          <w:tab w:val="clear" w:pos="2268"/>
          <w:tab w:val="clear" w:pos="3402"/>
          <w:tab w:val="clear" w:pos="4536"/>
          <w:tab w:val="clear" w:pos="5670"/>
          <w:tab w:val="clear" w:pos="6804"/>
          <w:tab w:val="clear" w:pos="7938"/>
          <w:tab w:val="clear" w:pos="10206"/>
        </w:tabs>
        <w:spacing w:before="720" w:after="240"/>
        <w:jc w:val="both"/>
        <w:rPr>
          <w:rFonts w:ascii="Ubuntu" w:eastAsia="Times New Roman" w:hAnsi="Ubuntu" w:cs="Arial"/>
          <w:color w:val="0090D4"/>
          <w:sz w:val="40"/>
          <w:szCs w:val="36"/>
          <w:lang w:eastAsia="en-GB"/>
        </w:rPr>
      </w:pPr>
    </w:p>
    <w:p w14:paraId="114F967E" w14:textId="77777777" w:rsidR="00843745" w:rsidRDefault="00843745" w:rsidP="008121E4">
      <w:pPr>
        <w:pStyle w:val="Heading2"/>
        <w:keepNext w:val="0"/>
        <w:keepLines w:val="0"/>
        <w:tabs>
          <w:tab w:val="clear" w:pos="1134"/>
          <w:tab w:val="clear" w:pos="2268"/>
          <w:tab w:val="clear" w:pos="3402"/>
          <w:tab w:val="clear" w:pos="4536"/>
          <w:tab w:val="clear" w:pos="5670"/>
          <w:tab w:val="clear" w:pos="6804"/>
          <w:tab w:val="clear" w:pos="7938"/>
          <w:tab w:val="clear" w:pos="10206"/>
        </w:tabs>
        <w:spacing w:before="720" w:after="240"/>
        <w:jc w:val="both"/>
        <w:rPr>
          <w:rFonts w:ascii="Ubuntu" w:eastAsia="Times New Roman" w:hAnsi="Ubuntu" w:cs="Arial"/>
          <w:color w:val="0090D4"/>
          <w:sz w:val="40"/>
          <w:szCs w:val="36"/>
          <w:lang w:eastAsia="en-GB"/>
        </w:rPr>
      </w:pPr>
    </w:p>
    <w:p w14:paraId="68305832" w14:textId="77777777" w:rsidR="00843745" w:rsidRDefault="00843745" w:rsidP="008121E4">
      <w:pPr>
        <w:pStyle w:val="Heading2"/>
        <w:keepNext w:val="0"/>
        <w:keepLines w:val="0"/>
        <w:tabs>
          <w:tab w:val="clear" w:pos="1134"/>
          <w:tab w:val="clear" w:pos="2268"/>
          <w:tab w:val="clear" w:pos="3402"/>
          <w:tab w:val="clear" w:pos="4536"/>
          <w:tab w:val="clear" w:pos="5670"/>
          <w:tab w:val="clear" w:pos="6804"/>
          <w:tab w:val="clear" w:pos="7938"/>
          <w:tab w:val="clear" w:pos="10206"/>
        </w:tabs>
        <w:spacing w:before="720" w:after="240"/>
        <w:jc w:val="both"/>
        <w:rPr>
          <w:rFonts w:ascii="Ubuntu" w:eastAsia="Times New Roman" w:hAnsi="Ubuntu" w:cs="Arial"/>
          <w:color w:val="0090D4"/>
          <w:sz w:val="40"/>
          <w:szCs w:val="36"/>
          <w:lang w:eastAsia="en-GB"/>
        </w:rPr>
      </w:pPr>
    </w:p>
    <w:p w14:paraId="22648EE0" w14:textId="77777777" w:rsidR="00843745" w:rsidRDefault="00843745" w:rsidP="008121E4">
      <w:pPr>
        <w:pStyle w:val="Heading2"/>
        <w:keepNext w:val="0"/>
        <w:keepLines w:val="0"/>
        <w:tabs>
          <w:tab w:val="clear" w:pos="1134"/>
          <w:tab w:val="clear" w:pos="2268"/>
          <w:tab w:val="clear" w:pos="3402"/>
          <w:tab w:val="clear" w:pos="4536"/>
          <w:tab w:val="clear" w:pos="5670"/>
          <w:tab w:val="clear" w:pos="6804"/>
          <w:tab w:val="clear" w:pos="7938"/>
          <w:tab w:val="clear" w:pos="10206"/>
        </w:tabs>
        <w:spacing w:before="720" w:after="240"/>
        <w:jc w:val="both"/>
        <w:rPr>
          <w:rFonts w:ascii="Ubuntu" w:eastAsia="Times New Roman" w:hAnsi="Ubuntu" w:cs="Arial"/>
          <w:color w:val="0090D4"/>
          <w:sz w:val="40"/>
          <w:szCs w:val="36"/>
          <w:lang w:eastAsia="en-GB"/>
        </w:rPr>
      </w:pPr>
    </w:p>
    <w:p w14:paraId="3859CCE5" w14:textId="21B47120" w:rsidR="00844E7C" w:rsidRPr="008121E4" w:rsidRDefault="00844E7C" w:rsidP="008121E4">
      <w:pPr>
        <w:pStyle w:val="Heading2"/>
        <w:keepNext w:val="0"/>
        <w:keepLines w:val="0"/>
        <w:tabs>
          <w:tab w:val="clear" w:pos="1134"/>
          <w:tab w:val="clear" w:pos="2268"/>
          <w:tab w:val="clear" w:pos="3402"/>
          <w:tab w:val="clear" w:pos="4536"/>
          <w:tab w:val="clear" w:pos="5670"/>
          <w:tab w:val="clear" w:pos="6804"/>
          <w:tab w:val="clear" w:pos="7938"/>
          <w:tab w:val="clear" w:pos="10206"/>
        </w:tabs>
        <w:spacing w:before="720" w:after="240"/>
        <w:jc w:val="both"/>
        <w:rPr>
          <w:rFonts w:ascii="Ubuntu" w:eastAsia="Times New Roman" w:hAnsi="Ubuntu" w:cs="Arial"/>
          <w:color w:val="0090D4"/>
          <w:sz w:val="40"/>
          <w:szCs w:val="36"/>
          <w:lang w:eastAsia="en-GB"/>
        </w:rPr>
      </w:pPr>
      <w:r w:rsidRPr="008121E4">
        <w:rPr>
          <w:rFonts w:ascii="Ubuntu" w:eastAsia="Times New Roman" w:hAnsi="Ubuntu" w:cs="Arial"/>
          <w:color w:val="0090D4"/>
          <w:sz w:val="40"/>
          <w:szCs w:val="36"/>
          <w:lang w:eastAsia="en-GB"/>
        </w:rPr>
        <w:lastRenderedPageBreak/>
        <w:t>Appendix 3 - Winter hardiness assessment key</w:t>
      </w:r>
      <w:bookmarkEnd w:id="97"/>
      <w:bookmarkEnd w:id="103"/>
      <w:bookmarkEnd w:id="104"/>
    </w:p>
    <w:p w14:paraId="73EBCF25" w14:textId="5ACB8BE8" w:rsidR="00844E7C" w:rsidRDefault="00844E7C" w:rsidP="008121E4">
      <w:pPr>
        <w:pStyle w:val="BodyText"/>
        <w:rPr>
          <w:rFonts w:ascii="Arial" w:hAnsi="Arial" w:cs="Arial"/>
          <w:color w:val="5F5F5F"/>
          <w:sz w:val="20"/>
          <w:lang w:eastAsia="en-GB"/>
        </w:rPr>
      </w:pPr>
      <w:r w:rsidRPr="008121E4">
        <w:rPr>
          <w:rFonts w:ascii="Arial" w:hAnsi="Arial" w:cs="Arial"/>
          <w:color w:val="5F5F5F"/>
          <w:sz w:val="20"/>
          <w:lang w:eastAsia="en-GB"/>
        </w:rPr>
        <w:t>This is scored on a 1–9 scale. A high figure shows good winter hardiness</w:t>
      </w:r>
    </w:p>
    <w:p w14:paraId="0C7DF28C" w14:textId="77777777" w:rsidR="008121E4" w:rsidRPr="008121E4" w:rsidRDefault="008121E4" w:rsidP="008121E4">
      <w:pPr>
        <w:pStyle w:val="BodyText"/>
        <w:rPr>
          <w:rFonts w:ascii="Arial" w:hAnsi="Arial" w:cs="Arial"/>
          <w:color w:val="5F5F5F"/>
          <w:sz w:val="20"/>
          <w:lang w:eastAsia="en-GB"/>
        </w:rPr>
      </w:pPr>
    </w:p>
    <w:p w14:paraId="3876B7D3" w14:textId="77777777" w:rsidR="00844E7C" w:rsidRPr="008121E4" w:rsidRDefault="00844E7C" w:rsidP="008121E4">
      <w:pPr>
        <w:pStyle w:val="BodyText"/>
        <w:rPr>
          <w:rFonts w:ascii="Arial" w:hAnsi="Arial" w:cs="Arial"/>
          <w:color w:val="5F5F5F"/>
          <w:sz w:val="20"/>
          <w:lang w:eastAsia="en-GB"/>
        </w:rPr>
      </w:pPr>
    </w:p>
    <w:p w14:paraId="3D76FD62" w14:textId="170A31FE" w:rsidR="00844E7C" w:rsidRPr="008121E4" w:rsidRDefault="00844E7C" w:rsidP="008121E4">
      <w:pPr>
        <w:pStyle w:val="BodyText"/>
        <w:rPr>
          <w:rFonts w:ascii="Arial" w:hAnsi="Arial" w:cs="Arial"/>
          <w:color w:val="5F5F5F"/>
          <w:sz w:val="20"/>
          <w:lang w:eastAsia="en-GB"/>
        </w:rPr>
      </w:pPr>
      <w:r w:rsidRPr="008121E4">
        <w:rPr>
          <w:rFonts w:ascii="Arial" w:hAnsi="Arial" w:cs="Arial"/>
          <w:color w:val="5F5F5F"/>
          <w:sz w:val="20"/>
          <w:lang w:eastAsia="en-GB"/>
        </w:rPr>
        <w:t>1.</w:t>
      </w:r>
      <w:r w:rsidRPr="008121E4">
        <w:rPr>
          <w:rFonts w:ascii="Arial" w:hAnsi="Arial" w:cs="Arial"/>
          <w:color w:val="5F5F5F"/>
          <w:sz w:val="20"/>
          <w:lang w:eastAsia="en-GB"/>
        </w:rPr>
        <w:tab/>
        <w:t>Total loss of plant</w:t>
      </w:r>
    </w:p>
    <w:p w14:paraId="18E36961" w14:textId="77777777" w:rsidR="00844E7C" w:rsidRPr="008121E4" w:rsidRDefault="00844E7C" w:rsidP="008121E4">
      <w:pPr>
        <w:pStyle w:val="BodyText"/>
        <w:rPr>
          <w:rFonts w:ascii="Arial" w:hAnsi="Arial" w:cs="Arial"/>
          <w:color w:val="5F5F5F"/>
          <w:sz w:val="20"/>
          <w:lang w:eastAsia="en-GB"/>
        </w:rPr>
      </w:pPr>
    </w:p>
    <w:p w14:paraId="674E5A5E" w14:textId="7D2CA4AD" w:rsidR="00844E7C" w:rsidRPr="008121E4" w:rsidRDefault="00844E7C" w:rsidP="008121E4">
      <w:pPr>
        <w:pStyle w:val="BodyText"/>
        <w:rPr>
          <w:rFonts w:ascii="Arial" w:hAnsi="Arial" w:cs="Arial"/>
          <w:color w:val="5F5F5F"/>
          <w:sz w:val="20"/>
          <w:lang w:eastAsia="en-GB"/>
        </w:rPr>
      </w:pPr>
      <w:r w:rsidRPr="008121E4">
        <w:rPr>
          <w:rFonts w:ascii="Arial" w:hAnsi="Arial" w:cs="Arial"/>
          <w:color w:val="5F5F5F"/>
          <w:sz w:val="20"/>
          <w:lang w:eastAsia="en-GB"/>
        </w:rPr>
        <w:t>2.</w:t>
      </w:r>
      <w:r w:rsidRPr="008121E4">
        <w:rPr>
          <w:rFonts w:ascii="Arial" w:hAnsi="Arial" w:cs="Arial"/>
          <w:color w:val="5F5F5F"/>
          <w:sz w:val="20"/>
          <w:lang w:eastAsia="en-GB"/>
        </w:rPr>
        <w:tab/>
        <w:t>Very severe leaf damage, up to 75% loss of plants</w:t>
      </w:r>
    </w:p>
    <w:p w14:paraId="43EDC7D4" w14:textId="77777777" w:rsidR="00844E7C" w:rsidRPr="008121E4" w:rsidRDefault="00844E7C" w:rsidP="008121E4">
      <w:pPr>
        <w:pStyle w:val="BodyText"/>
        <w:rPr>
          <w:rFonts w:ascii="Arial" w:hAnsi="Arial" w:cs="Arial"/>
          <w:color w:val="5F5F5F"/>
          <w:sz w:val="20"/>
          <w:lang w:eastAsia="en-GB"/>
        </w:rPr>
      </w:pPr>
    </w:p>
    <w:p w14:paraId="1417D747" w14:textId="34B68506" w:rsidR="00844E7C" w:rsidRPr="008121E4" w:rsidRDefault="00844E7C" w:rsidP="008121E4">
      <w:pPr>
        <w:pStyle w:val="BodyText"/>
        <w:rPr>
          <w:rFonts w:ascii="Arial" w:hAnsi="Arial" w:cs="Arial"/>
          <w:color w:val="5F5F5F"/>
          <w:sz w:val="20"/>
          <w:lang w:eastAsia="en-GB"/>
        </w:rPr>
      </w:pPr>
      <w:r w:rsidRPr="008121E4">
        <w:rPr>
          <w:rFonts w:ascii="Arial" w:hAnsi="Arial" w:cs="Arial"/>
          <w:color w:val="5F5F5F"/>
          <w:sz w:val="20"/>
          <w:lang w:eastAsia="en-GB"/>
        </w:rPr>
        <w:t>3.</w:t>
      </w:r>
      <w:r w:rsidRPr="008121E4">
        <w:rPr>
          <w:rFonts w:ascii="Arial" w:hAnsi="Arial" w:cs="Arial"/>
          <w:color w:val="5F5F5F"/>
          <w:sz w:val="20"/>
          <w:lang w:eastAsia="en-GB"/>
        </w:rPr>
        <w:tab/>
        <w:t>Very severe leaf damage, up to 50% loss of plants</w:t>
      </w:r>
    </w:p>
    <w:p w14:paraId="71AA684D" w14:textId="77777777" w:rsidR="00844E7C" w:rsidRPr="008121E4" w:rsidRDefault="00844E7C" w:rsidP="008121E4">
      <w:pPr>
        <w:pStyle w:val="BodyText"/>
        <w:rPr>
          <w:rFonts w:ascii="Arial" w:hAnsi="Arial" w:cs="Arial"/>
          <w:color w:val="5F5F5F"/>
          <w:sz w:val="20"/>
          <w:lang w:eastAsia="en-GB"/>
        </w:rPr>
      </w:pPr>
    </w:p>
    <w:p w14:paraId="317043F1" w14:textId="5919FA8A" w:rsidR="00844E7C" w:rsidRPr="008121E4" w:rsidRDefault="00844E7C" w:rsidP="008121E4">
      <w:pPr>
        <w:pStyle w:val="BodyText"/>
        <w:rPr>
          <w:rFonts w:ascii="Arial" w:hAnsi="Arial" w:cs="Arial"/>
          <w:color w:val="5F5F5F"/>
          <w:sz w:val="20"/>
          <w:lang w:eastAsia="en-GB"/>
        </w:rPr>
      </w:pPr>
      <w:r w:rsidRPr="008121E4">
        <w:rPr>
          <w:rFonts w:ascii="Arial" w:hAnsi="Arial" w:cs="Arial"/>
          <w:color w:val="5F5F5F"/>
          <w:sz w:val="20"/>
          <w:lang w:eastAsia="en-GB"/>
        </w:rPr>
        <w:t>4.</w:t>
      </w:r>
      <w:r w:rsidRPr="008121E4">
        <w:rPr>
          <w:rFonts w:ascii="Arial" w:hAnsi="Arial" w:cs="Arial"/>
          <w:color w:val="5F5F5F"/>
          <w:sz w:val="20"/>
          <w:lang w:eastAsia="en-GB"/>
        </w:rPr>
        <w:tab/>
        <w:t>Severe leaf damage, severe leaf loss, up to 25% loss of plants estimated</w:t>
      </w:r>
    </w:p>
    <w:p w14:paraId="3AEB32AB" w14:textId="77777777" w:rsidR="00844E7C" w:rsidRPr="008121E4" w:rsidRDefault="00844E7C" w:rsidP="008121E4">
      <w:pPr>
        <w:pStyle w:val="BodyText"/>
        <w:rPr>
          <w:rFonts w:ascii="Arial" w:hAnsi="Arial" w:cs="Arial"/>
          <w:color w:val="5F5F5F"/>
          <w:sz w:val="20"/>
          <w:lang w:eastAsia="en-GB"/>
        </w:rPr>
      </w:pPr>
    </w:p>
    <w:p w14:paraId="6C0393D9" w14:textId="54AD6549" w:rsidR="00844E7C" w:rsidRPr="008121E4" w:rsidRDefault="00844E7C" w:rsidP="008121E4">
      <w:pPr>
        <w:pStyle w:val="BodyText"/>
        <w:rPr>
          <w:rFonts w:ascii="Arial" w:hAnsi="Arial" w:cs="Arial"/>
          <w:color w:val="5F5F5F"/>
          <w:sz w:val="20"/>
          <w:lang w:eastAsia="en-GB"/>
        </w:rPr>
      </w:pPr>
      <w:r w:rsidRPr="008121E4">
        <w:rPr>
          <w:rFonts w:ascii="Arial" w:hAnsi="Arial" w:cs="Arial"/>
          <w:color w:val="5F5F5F"/>
          <w:sz w:val="20"/>
          <w:lang w:eastAsia="en-GB"/>
        </w:rPr>
        <w:t>5.</w:t>
      </w:r>
      <w:r w:rsidRPr="008121E4">
        <w:rPr>
          <w:rFonts w:ascii="Arial" w:hAnsi="Arial" w:cs="Arial"/>
          <w:color w:val="5F5F5F"/>
          <w:sz w:val="20"/>
          <w:lang w:eastAsia="en-GB"/>
        </w:rPr>
        <w:tab/>
        <w:t>Severe leaf damage, loss of lower leaves and slight loss of plants</w:t>
      </w:r>
    </w:p>
    <w:p w14:paraId="604BE1D8" w14:textId="77777777" w:rsidR="00844E7C" w:rsidRPr="008121E4" w:rsidRDefault="00844E7C" w:rsidP="008121E4">
      <w:pPr>
        <w:pStyle w:val="BodyText"/>
        <w:rPr>
          <w:rFonts w:ascii="Arial" w:hAnsi="Arial" w:cs="Arial"/>
          <w:color w:val="5F5F5F"/>
          <w:sz w:val="20"/>
          <w:lang w:eastAsia="en-GB"/>
        </w:rPr>
      </w:pPr>
    </w:p>
    <w:p w14:paraId="5A23F89A" w14:textId="1B13839A" w:rsidR="00844E7C" w:rsidRPr="008121E4" w:rsidRDefault="00844E7C" w:rsidP="008121E4">
      <w:pPr>
        <w:pStyle w:val="BodyText"/>
        <w:rPr>
          <w:rFonts w:ascii="Arial" w:hAnsi="Arial" w:cs="Arial"/>
          <w:color w:val="5F5F5F"/>
          <w:sz w:val="20"/>
          <w:lang w:eastAsia="en-GB"/>
        </w:rPr>
      </w:pPr>
      <w:r w:rsidRPr="008121E4">
        <w:rPr>
          <w:rFonts w:ascii="Arial" w:hAnsi="Arial" w:cs="Arial"/>
          <w:color w:val="5F5F5F"/>
          <w:sz w:val="20"/>
          <w:lang w:eastAsia="en-GB"/>
        </w:rPr>
        <w:t>6.</w:t>
      </w:r>
      <w:r w:rsidRPr="008121E4">
        <w:rPr>
          <w:rFonts w:ascii="Arial" w:hAnsi="Arial" w:cs="Arial"/>
          <w:color w:val="5F5F5F"/>
          <w:sz w:val="20"/>
          <w:lang w:eastAsia="en-GB"/>
        </w:rPr>
        <w:tab/>
        <w:t>Severe leaf scorch, loss of lower leaves</w:t>
      </w:r>
    </w:p>
    <w:p w14:paraId="310523AF" w14:textId="77777777" w:rsidR="00844E7C" w:rsidRPr="008121E4" w:rsidRDefault="00844E7C" w:rsidP="008121E4">
      <w:pPr>
        <w:pStyle w:val="BodyText"/>
        <w:rPr>
          <w:rFonts w:ascii="Arial" w:hAnsi="Arial" w:cs="Arial"/>
          <w:color w:val="5F5F5F"/>
          <w:sz w:val="20"/>
          <w:lang w:eastAsia="en-GB"/>
        </w:rPr>
      </w:pPr>
    </w:p>
    <w:p w14:paraId="2D36AE18" w14:textId="56AC7BDE" w:rsidR="00844E7C" w:rsidRPr="008121E4" w:rsidRDefault="00844E7C" w:rsidP="008121E4">
      <w:pPr>
        <w:pStyle w:val="BodyText"/>
        <w:rPr>
          <w:rFonts w:ascii="Arial" w:hAnsi="Arial" w:cs="Arial"/>
          <w:color w:val="5F5F5F"/>
          <w:sz w:val="20"/>
          <w:lang w:eastAsia="en-GB"/>
        </w:rPr>
      </w:pPr>
      <w:r w:rsidRPr="008121E4">
        <w:rPr>
          <w:rFonts w:ascii="Arial" w:hAnsi="Arial" w:cs="Arial"/>
          <w:color w:val="5F5F5F"/>
          <w:sz w:val="20"/>
          <w:lang w:eastAsia="en-GB"/>
        </w:rPr>
        <w:t>7.</w:t>
      </w:r>
      <w:r w:rsidRPr="008121E4">
        <w:rPr>
          <w:rFonts w:ascii="Arial" w:hAnsi="Arial" w:cs="Arial"/>
          <w:color w:val="5F5F5F"/>
          <w:sz w:val="20"/>
          <w:lang w:eastAsia="en-GB"/>
        </w:rPr>
        <w:tab/>
        <w:t>Moderate leaf scorch</w:t>
      </w:r>
    </w:p>
    <w:p w14:paraId="25C18711" w14:textId="77777777" w:rsidR="00844E7C" w:rsidRPr="008121E4" w:rsidRDefault="00844E7C" w:rsidP="008121E4">
      <w:pPr>
        <w:pStyle w:val="BodyText"/>
        <w:rPr>
          <w:rFonts w:ascii="Arial" w:hAnsi="Arial" w:cs="Arial"/>
          <w:color w:val="5F5F5F"/>
          <w:sz w:val="20"/>
          <w:lang w:eastAsia="en-GB"/>
        </w:rPr>
      </w:pPr>
    </w:p>
    <w:p w14:paraId="0C67616F" w14:textId="3218D415" w:rsidR="00844E7C" w:rsidRPr="008121E4" w:rsidRDefault="00844E7C" w:rsidP="008121E4">
      <w:pPr>
        <w:pStyle w:val="BodyText"/>
        <w:rPr>
          <w:rFonts w:ascii="Arial" w:hAnsi="Arial" w:cs="Arial"/>
          <w:color w:val="5F5F5F"/>
          <w:sz w:val="20"/>
          <w:lang w:eastAsia="en-GB"/>
        </w:rPr>
      </w:pPr>
      <w:r w:rsidRPr="008121E4">
        <w:rPr>
          <w:rFonts w:ascii="Arial" w:hAnsi="Arial" w:cs="Arial"/>
          <w:color w:val="5F5F5F"/>
          <w:sz w:val="20"/>
          <w:lang w:eastAsia="en-GB"/>
        </w:rPr>
        <w:t>8.</w:t>
      </w:r>
      <w:r w:rsidRPr="008121E4">
        <w:rPr>
          <w:rFonts w:ascii="Arial" w:hAnsi="Arial" w:cs="Arial"/>
          <w:color w:val="5F5F5F"/>
          <w:sz w:val="20"/>
          <w:lang w:eastAsia="en-GB"/>
        </w:rPr>
        <w:tab/>
        <w:t>Slight to very slight leaf scorch</w:t>
      </w:r>
    </w:p>
    <w:p w14:paraId="75119306" w14:textId="77777777" w:rsidR="00844E7C" w:rsidRPr="008121E4" w:rsidRDefault="00844E7C" w:rsidP="008121E4">
      <w:pPr>
        <w:pStyle w:val="BodyText"/>
        <w:rPr>
          <w:rFonts w:ascii="Arial" w:hAnsi="Arial" w:cs="Arial"/>
          <w:color w:val="5F5F5F"/>
          <w:sz w:val="20"/>
          <w:lang w:eastAsia="en-GB"/>
        </w:rPr>
      </w:pPr>
    </w:p>
    <w:p w14:paraId="7F141214" w14:textId="7D8CFAB3" w:rsidR="00844E7C" w:rsidRDefault="00844E7C" w:rsidP="008121E4">
      <w:pPr>
        <w:pStyle w:val="BodyText"/>
        <w:rPr>
          <w:rFonts w:ascii="Arial" w:hAnsi="Arial" w:cs="Arial"/>
          <w:color w:val="5F5F5F"/>
          <w:sz w:val="20"/>
          <w:lang w:eastAsia="en-GB"/>
        </w:rPr>
      </w:pPr>
      <w:r w:rsidRPr="008121E4">
        <w:rPr>
          <w:rFonts w:ascii="Arial" w:hAnsi="Arial" w:cs="Arial"/>
          <w:color w:val="5F5F5F"/>
          <w:sz w:val="20"/>
          <w:lang w:eastAsia="en-GB"/>
        </w:rPr>
        <w:t>9.</w:t>
      </w:r>
      <w:r w:rsidRPr="008121E4">
        <w:rPr>
          <w:rFonts w:ascii="Arial" w:hAnsi="Arial" w:cs="Arial"/>
          <w:color w:val="5F5F5F"/>
          <w:sz w:val="20"/>
          <w:lang w:eastAsia="en-GB"/>
        </w:rPr>
        <w:tab/>
        <w:t>No damage</w:t>
      </w:r>
    </w:p>
    <w:p w14:paraId="50F5D30C" w14:textId="77777777" w:rsidR="008121E4" w:rsidRPr="008121E4" w:rsidRDefault="008121E4" w:rsidP="008121E4">
      <w:pPr>
        <w:pStyle w:val="BodyText"/>
        <w:rPr>
          <w:rFonts w:ascii="Arial" w:hAnsi="Arial" w:cs="Arial"/>
          <w:color w:val="5F5F5F"/>
          <w:sz w:val="20"/>
          <w:lang w:eastAsia="en-GB"/>
        </w:rPr>
      </w:pPr>
    </w:p>
    <w:p w14:paraId="4006930F" w14:textId="77777777" w:rsidR="00844E7C" w:rsidRPr="008121E4" w:rsidRDefault="00844E7C" w:rsidP="008121E4">
      <w:pPr>
        <w:pStyle w:val="BodyText"/>
        <w:rPr>
          <w:rFonts w:ascii="Arial" w:hAnsi="Arial" w:cs="Arial"/>
          <w:color w:val="5F5F5F"/>
          <w:sz w:val="20"/>
          <w:lang w:eastAsia="en-GB"/>
        </w:rPr>
      </w:pPr>
    </w:p>
    <w:p w14:paraId="574481C9" w14:textId="77777777" w:rsidR="00844E7C" w:rsidRDefault="00844E7C" w:rsidP="008121E4">
      <w:pPr>
        <w:pStyle w:val="BodyText"/>
        <w:rPr>
          <w:rFonts w:ascii="Arial" w:hAnsi="Arial" w:cs="Arial"/>
          <w:color w:val="5F5F5F"/>
          <w:sz w:val="20"/>
          <w:lang w:eastAsia="en-GB"/>
        </w:rPr>
      </w:pPr>
      <w:r w:rsidRPr="008121E4">
        <w:rPr>
          <w:rFonts w:ascii="Arial" w:hAnsi="Arial" w:cs="Arial"/>
          <w:color w:val="5F5F5F"/>
          <w:sz w:val="20"/>
          <w:lang w:eastAsia="en-GB"/>
        </w:rPr>
        <w:t>Note:</w:t>
      </w:r>
      <w:r w:rsidRPr="008121E4">
        <w:rPr>
          <w:rFonts w:ascii="Arial" w:hAnsi="Arial" w:cs="Arial"/>
          <w:color w:val="5F5F5F"/>
          <w:sz w:val="20"/>
          <w:lang w:eastAsia="en-GB"/>
        </w:rPr>
        <w:tab/>
        <w:t>Damage is frequently not apparent until 1–2 weeks after the end of a cold period.</w:t>
      </w:r>
      <w:r w:rsidRPr="008121E4">
        <w:rPr>
          <w:rFonts w:ascii="Arial" w:hAnsi="Arial" w:cs="Arial"/>
          <w:color w:val="5F5F5F"/>
          <w:sz w:val="20"/>
          <w:lang w:eastAsia="en-GB"/>
        </w:rPr>
        <w:tab/>
        <w:t xml:space="preserve"> </w:t>
      </w:r>
    </w:p>
    <w:p w14:paraId="3522D401" w14:textId="77777777" w:rsidR="00557C7D" w:rsidRDefault="00557C7D" w:rsidP="008121E4">
      <w:pPr>
        <w:pStyle w:val="BodyText"/>
        <w:rPr>
          <w:rFonts w:ascii="Arial" w:hAnsi="Arial" w:cs="Arial"/>
          <w:color w:val="5F5F5F"/>
          <w:sz w:val="20"/>
          <w:lang w:eastAsia="en-GB"/>
        </w:rPr>
      </w:pPr>
    </w:p>
    <w:p w14:paraId="784269B5" w14:textId="77777777" w:rsidR="00557C7D" w:rsidRDefault="00557C7D" w:rsidP="008121E4">
      <w:pPr>
        <w:pStyle w:val="BodyText"/>
        <w:rPr>
          <w:rFonts w:ascii="Arial" w:hAnsi="Arial" w:cs="Arial"/>
          <w:color w:val="5F5F5F"/>
          <w:sz w:val="20"/>
          <w:lang w:eastAsia="en-GB"/>
        </w:rPr>
      </w:pPr>
    </w:p>
    <w:p w14:paraId="33FA8B83" w14:textId="77777777" w:rsidR="00557C7D" w:rsidRDefault="00557C7D" w:rsidP="008121E4">
      <w:pPr>
        <w:pStyle w:val="BodyText"/>
        <w:rPr>
          <w:rFonts w:ascii="Arial" w:hAnsi="Arial" w:cs="Arial"/>
          <w:color w:val="5F5F5F"/>
          <w:sz w:val="20"/>
          <w:lang w:eastAsia="en-GB"/>
        </w:rPr>
      </w:pPr>
    </w:p>
    <w:p w14:paraId="25B2946A" w14:textId="77777777" w:rsidR="005522A6" w:rsidRDefault="005522A6" w:rsidP="008121E4">
      <w:pPr>
        <w:pStyle w:val="BodyText"/>
        <w:rPr>
          <w:rFonts w:ascii="Arial" w:hAnsi="Arial" w:cs="Arial"/>
          <w:color w:val="5F5F5F"/>
          <w:sz w:val="20"/>
          <w:lang w:eastAsia="en-GB"/>
        </w:rPr>
      </w:pPr>
    </w:p>
    <w:p w14:paraId="1209E93E" w14:textId="77777777" w:rsidR="005522A6" w:rsidRDefault="005522A6" w:rsidP="008121E4">
      <w:pPr>
        <w:pStyle w:val="BodyText"/>
        <w:rPr>
          <w:rFonts w:ascii="Arial" w:hAnsi="Arial" w:cs="Arial"/>
          <w:color w:val="5F5F5F"/>
          <w:sz w:val="20"/>
          <w:lang w:eastAsia="en-GB"/>
        </w:rPr>
      </w:pPr>
    </w:p>
    <w:p w14:paraId="3FC588AD" w14:textId="77777777" w:rsidR="005522A6" w:rsidRDefault="005522A6" w:rsidP="008121E4">
      <w:pPr>
        <w:pStyle w:val="BodyText"/>
        <w:rPr>
          <w:rFonts w:ascii="Arial" w:hAnsi="Arial" w:cs="Arial"/>
          <w:color w:val="5F5F5F"/>
          <w:sz w:val="20"/>
          <w:lang w:eastAsia="en-GB"/>
        </w:rPr>
      </w:pPr>
    </w:p>
    <w:p w14:paraId="63E41151" w14:textId="77777777" w:rsidR="005522A6" w:rsidRDefault="005522A6" w:rsidP="008121E4">
      <w:pPr>
        <w:pStyle w:val="BodyText"/>
        <w:rPr>
          <w:rFonts w:ascii="Arial" w:hAnsi="Arial" w:cs="Arial"/>
          <w:color w:val="5F5F5F"/>
          <w:sz w:val="20"/>
          <w:lang w:eastAsia="en-GB"/>
        </w:rPr>
      </w:pPr>
    </w:p>
    <w:p w14:paraId="080C9373" w14:textId="77777777" w:rsidR="005522A6" w:rsidRDefault="005522A6" w:rsidP="008121E4">
      <w:pPr>
        <w:pStyle w:val="BodyText"/>
        <w:rPr>
          <w:rFonts w:ascii="Arial" w:hAnsi="Arial" w:cs="Arial"/>
          <w:color w:val="5F5F5F"/>
          <w:sz w:val="20"/>
          <w:lang w:eastAsia="en-GB"/>
        </w:rPr>
      </w:pPr>
    </w:p>
    <w:p w14:paraId="0AF4E71F" w14:textId="77777777" w:rsidR="005522A6" w:rsidRDefault="005522A6" w:rsidP="008121E4">
      <w:pPr>
        <w:pStyle w:val="BodyText"/>
        <w:rPr>
          <w:rFonts w:ascii="Arial" w:hAnsi="Arial" w:cs="Arial"/>
          <w:color w:val="5F5F5F"/>
          <w:sz w:val="20"/>
          <w:lang w:eastAsia="en-GB"/>
        </w:rPr>
      </w:pPr>
    </w:p>
    <w:p w14:paraId="1F40D1B3" w14:textId="77777777" w:rsidR="005522A6" w:rsidRDefault="005522A6" w:rsidP="008121E4">
      <w:pPr>
        <w:pStyle w:val="BodyText"/>
        <w:rPr>
          <w:rFonts w:ascii="Arial" w:hAnsi="Arial" w:cs="Arial"/>
          <w:color w:val="5F5F5F"/>
          <w:sz w:val="20"/>
          <w:lang w:eastAsia="en-GB"/>
        </w:rPr>
      </w:pPr>
    </w:p>
    <w:p w14:paraId="0B3DBCF6" w14:textId="77777777" w:rsidR="005522A6" w:rsidRDefault="005522A6" w:rsidP="008121E4">
      <w:pPr>
        <w:pStyle w:val="BodyText"/>
        <w:rPr>
          <w:rFonts w:ascii="Arial" w:hAnsi="Arial" w:cs="Arial"/>
          <w:color w:val="5F5F5F"/>
          <w:sz w:val="20"/>
          <w:lang w:eastAsia="en-GB"/>
        </w:rPr>
      </w:pPr>
    </w:p>
    <w:p w14:paraId="1D107663" w14:textId="77777777" w:rsidR="005522A6" w:rsidRDefault="005522A6" w:rsidP="008121E4">
      <w:pPr>
        <w:pStyle w:val="BodyText"/>
        <w:rPr>
          <w:rFonts w:ascii="Arial" w:hAnsi="Arial" w:cs="Arial"/>
          <w:color w:val="5F5F5F"/>
          <w:sz w:val="20"/>
          <w:lang w:eastAsia="en-GB"/>
        </w:rPr>
      </w:pPr>
    </w:p>
    <w:p w14:paraId="2B409ADF" w14:textId="77777777" w:rsidR="005522A6" w:rsidRDefault="005522A6" w:rsidP="008121E4">
      <w:pPr>
        <w:pStyle w:val="BodyText"/>
        <w:rPr>
          <w:rFonts w:ascii="Arial" w:hAnsi="Arial" w:cs="Arial"/>
          <w:color w:val="5F5F5F"/>
          <w:sz w:val="20"/>
          <w:lang w:eastAsia="en-GB"/>
        </w:rPr>
      </w:pPr>
    </w:p>
    <w:p w14:paraId="1A83EF48" w14:textId="77777777" w:rsidR="005522A6" w:rsidRDefault="005522A6" w:rsidP="008121E4">
      <w:pPr>
        <w:pStyle w:val="BodyText"/>
        <w:rPr>
          <w:rFonts w:ascii="Arial" w:hAnsi="Arial" w:cs="Arial"/>
          <w:color w:val="5F5F5F"/>
          <w:sz w:val="20"/>
          <w:lang w:eastAsia="en-GB"/>
        </w:rPr>
      </w:pPr>
    </w:p>
    <w:p w14:paraId="7504270A" w14:textId="77777777" w:rsidR="005522A6" w:rsidRDefault="005522A6" w:rsidP="008121E4">
      <w:pPr>
        <w:pStyle w:val="BodyText"/>
        <w:rPr>
          <w:rFonts w:ascii="Arial" w:hAnsi="Arial" w:cs="Arial"/>
          <w:color w:val="5F5F5F"/>
          <w:sz w:val="20"/>
          <w:lang w:eastAsia="en-GB"/>
        </w:rPr>
      </w:pPr>
    </w:p>
    <w:p w14:paraId="369E5672" w14:textId="77777777" w:rsidR="005522A6" w:rsidRDefault="005522A6" w:rsidP="008121E4">
      <w:pPr>
        <w:pStyle w:val="BodyText"/>
        <w:rPr>
          <w:rFonts w:ascii="Arial" w:hAnsi="Arial" w:cs="Arial"/>
          <w:color w:val="5F5F5F"/>
          <w:sz w:val="20"/>
          <w:lang w:eastAsia="en-GB"/>
        </w:rPr>
      </w:pPr>
    </w:p>
    <w:p w14:paraId="39EB42CD" w14:textId="77777777" w:rsidR="005522A6" w:rsidRDefault="005522A6" w:rsidP="008121E4">
      <w:pPr>
        <w:pStyle w:val="BodyText"/>
        <w:rPr>
          <w:rFonts w:ascii="Arial" w:hAnsi="Arial" w:cs="Arial"/>
          <w:color w:val="5F5F5F"/>
          <w:sz w:val="20"/>
          <w:lang w:eastAsia="en-GB"/>
        </w:rPr>
      </w:pPr>
    </w:p>
    <w:p w14:paraId="1878C4DF" w14:textId="77777777" w:rsidR="005522A6" w:rsidRDefault="005522A6" w:rsidP="008121E4">
      <w:pPr>
        <w:pStyle w:val="BodyText"/>
        <w:rPr>
          <w:rFonts w:ascii="Arial" w:hAnsi="Arial" w:cs="Arial"/>
          <w:color w:val="5F5F5F"/>
          <w:sz w:val="20"/>
          <w:lang w:eastAsia="en-GB"/>
        </w:rPr>
      </w:pPr>
    </w:p>
    <w:p w14:paraId="06B84A86" w14:textId="77777777" w:rsidR="005522A6" w:rsidRDefault="005522A6" w:rsidP="008121E4">
      <w:pPr>
        <w:pStyle w:val="BodyText"/>
        <w:rPr>
          <w:rFonts w:ascii="Arial" w:hAnsi="Arial" w:cs="Arial"/>
          <w:color w:val="5F5F5F"/>
          <w:sz w:val="20"/>
          <w:lang w:eastAsia="en-GB"/>
        </w:rPr>
      </w:pPr>
    </w:p>
    <w:p w14:paraId="5F0D5874" w14:textId="77777777" w:rsidR="005522A6" w:rsidRDefault="005522A6" w:rsidP="008121E4">
      <w:pPr>
        <w:pStyle w:val="BodyText"/>
        <w:rPr>
          <w:rFonts w:ascii="Arial" w:hAnsi="Arial" w:cs="Arial"/>
          <w:color w:val="5F5F5F"/>
          <w:sz w:val="20"/>
          <w:lang w:eastAsia="en-GB"/>
        </w:rPr>
      </w:pPr>
    </w:p>
    <w:p w14:paraId="1AAA5A6F" w14:textId="77777777" w:rsidR="005522A6" w:rsidRDefault="005522A6" w:rsidP="008121E4">
      <w:pPr>
        <w:pStyle w:val="BodyText"/>
        <w:rPr>
          <w:rFonts w:ascii="Arial" w:hAnsi="Arial" w:cs="Arial"/>
          <w:color w:val="5F5F5F"/>
          <w:sz w:val="20"/>
          <w:lang w:eastAsia="en-GB"/>
        </w:rPr>
      </w:pPr>
    </w:p>
    <w:p w14:paraId="25F16C34" w14:textId="77777777" w:rsidR="005522A6" w:rsidRDefault="005522A6" w:rsidP="008121E4">
      <w:pPr>
        <w:pStyle w:val="BodyText"/>
        <w:rPr>
          <w:rFonts w:ascii="Arial" w:hAnsi="Arial" w:cs="Arial"/>
          <w:color w:val="5F5F5F"/>
          <w:sz w:val="20"/>
          <w:lang w:eastAsia="en-GB"/>
        </w:rPr>
      </w:pPr>
    </w:p>
    <w:p w14:paraId="337BD8B5" w14:textId="77777777" w:rsidR="005522A6" w:rsidRDefault="005522A6" w:rsidP="008121E4">
      <w:pPr>
        <w:pStyle w:val="BodyText"/>
        <w:rPr>
          <w:rFonts w:ascii="Arial" w:hAnsi="Arial" w:cs="Arial"/>
          <w:color w:val="5F5F5F"/>
          <w:sz w:val="20"/>
          <w:lang w:eastAsia="en-GB"/>
        </w:rPr>
      </w:pPr>
    </w:p>
    <w:p w14:paraId="71E35021" w14:textId="77777777" w:rsidR="005522A6" w:rsidRDefault="005522A6" w:rsidP="008121E4">
      <w:pPr>
        <w:pStyle w:val="BodyText"/>
        <w:rPr>
          <w:rFonts w:ascii="Arial" w:hAnsi="Arial" w:cs="Arial"/>
          <w:color w:val="5F5F5F"/>
          <w:sz w:val="20"/>
          <w:lang w:eastAsia="en-GB"/>
        </w:rPr>
      </w:pPr>
    </w:p>
    <w:p w14:paraId="0A15379B" w14:textId="77777777" w:rsidR="005522A6" w:rsidRDefault="005522A6" w:rsidP="008121E4">
      <w:pPr>
        <w:pStyle w:val="BodyText"/>
        <w:rPr>
          <w:rFonts w:ascii="Arial" w:hAnsi="Arial" w:cs="Arial"/>
          <w:color w:val="5F5F5F"/>
          <w:sz w:val="20"/>
          <w:lang w:eastAsia="en-GB"/>
        </w:rPr>
      </w:pPr>
    </w:p>
    <w:p w14:paraId="47369B25" w14:textId="77777777" w:rsidR="005522A6" w:rsidRDefault="005522A6" w:rsidP="008121E4">
      <w:pPr>
        <w:pStyle w:val="BodyText"/>
        <w:rPr>
          <w:rFonts w:ascii="Arial" w:hAnsi="Arial" w:cs="Arial"/>
          <w:color w:val="5F5F5F"/>
          <w:sz w:val="20"/>
          <w:lang w:eastAsia="en-GB"/>
        </w:rPr>
      </w:pPr>
    </w:p>
    <w:p w14:paraId="72D5577F" w14:textId="77777777" w:rsidR="005522A6" w:rsidRDefault="005522A6" w:rsidP="008121E4">
      <w:pPr>
        <w:pStyle w:val="BodyText"/>
        <w:rPr>
          <w:rFonts w:ascii="Arial" w:hAnsi="Arial" w:cs="Arial"/>
          <w:color w:val="5F5F5F"/>
          <w:sz w:val="20"/>
          <w:lang w:eastAsia="en-GB"/>
        </w:rPr>
      </w:pPr>
    </w:p>
    <w:p w14:paraId="1F61623A" w14:textId="77777777" w:rsidR="00557C7D" w:rsidRPr="00CF1BEA" w:rsidRDefault="00557C7D" w:rsidP="00CF1BEA">
      <w:pPr>
        <w:pStyle w:val="Heading2"/>
        <w:keepNext w:val="0"/>
        <w:keepLines w:val="0"/>
        <w:tabs>
          <w:tab w:val="clear" w:pos="1134"/>
          <w:tab w:val="clear" w:pos="2268"/>
          <w:tab w:val="clear" w:pos="3402"/>
          <w:tab w:val="clear" w:pos="4536"/>
          <w:tab w:val="clear" w:pos="5670"/>
          <w:tab w:val="clear" w:pos="6804"/>
          <w:tab w:val="clear" w:pos="7938"/>
          <w:tab w:val="clear" w:pos="10206"/>
        </w:tabs>
        <w:spacing w:before="720" w:after="240"/>
        <w:jc w:val="both"/>
        <w:rPr>
          <w:rFonts w:ascii="Ubuntu" w:eastAsia="Times New Roman" w:hAnsi="Ubuntu" w:cs="Arial"/>
          <w:color w:val="0090D4"/>
          <w:sz w:val="40"/>
          <w:szCs w:val="36"/>
          <w:lang w:eastAsia="en-GB"/>
        </w:rPr>
      </w:pPr>
      <w:bookmarkStart w:id="105" w:name="_Toc416786067"/>
      <w:bookmarkStart w:id="106" w:name="_Toc93490995"/>
      <w:bookmarkStart w:id="107" w:name="_Toc93578589"/>
      <w:bookmarkStart w:id="108" w:name="_Toc233125722"/>
      <w:r w:rsidRPr="00CF1BEA">
        <w:rPr>
          <w:rFonts w:ascii="Ubuntu" w:eastAsia="Times New Roman" w:hAnsi="Ubuntu" w:cs="Arial"/>
          <w:color w:val="0090D4"/>
          <w:sz w:val="40"/>
          <w:szCs w:val="36"/>
          <w:lang w:eastAsia="en-GB"/>
        </w:rPr>
        <w:lastRenderedPageBreak/>
        <w:t>Appendix 4 - Deadlines and milestones</w:t>
      </w:r>
      <w:bookmarkEnd w:id="105"/>
      <w:bookmarkEnd w:id="106"/>
      <w:bookmarkEnd w:id="107"/>
      <w:bookmarkEnd w:id="108"/>
    </w:p>
    <w:p w14:paraId="494F2756" w14:textId="77777777" w:rsidR="00557C7D" w:rsidRPr="00557C7D" w:rsidRDefault="00557C7D" w:rsidP="00557C7D">
      <w:pPr>
        <w:pStyle w:val="BodyText"/>
        <w:rPr>
          <w:rFonts w:ascii="Arial" w:hAnsi="Arial" w:cs="Arial"/>
          <w:color w:val="5F5F5F"/>
          <w:sz w:val="20"/>
          <w:lang w:eastAsia="en-GB"/>
        </w:rPr>
      </w:pPr>
      <w:r w:rsidRPr="00557C7D">
        <w:rPr>
          <w:rFonts w:ascii="Arial" w:hAnsi="Arial" w:cs="Arial"/>
          <w:color w:val="5F5F5F"/>
          <w:sz w:val="20"/>
          <w:lang w:eastAsia="en-GB"/>
        </w:rPr>
        <w:t>It is required that AHDB Recommended List trials will be grown to the highest standards and that contractors will give them priority.  Failure to meet the trial specification without good reason will be a breach of the contract and could result in reduced or no payment of the agreed fee for that trial.</w:t>
      </w:r>
    </w:p>
    <w:p w14:paraId="7CA4EC46" w14:textId="77777777" w:rsidR="00557C7D" w:rsidRPr="00557C7D" w:rsidRDefault="00557C7D" w:rsidP="00557C7D">
      <w:pPr>
        <w:pStyle w:val="BodyText"/>
        <w:rPr>
          <w:rFonts w:ascii="Arial" w:hAnsi="Arial" w:cs="Arial"/>
          <w:color w:val="5F5F5F"/>
          <w:sz w:val="20"/>
          <w:lang w:eastAsia="en-GB"/>
        </w:rPr>
      </w:pPr>
    </w:p>
    <w:p w14:paraId="5E09380F" w14:textId="77777777" w:rsidR="00557C7D" w:rsidRPr="00557C7D" w:rsidRDefault="00557C7D" w:rsidP="00557C7D">
      <w:pPr>
        <w:pStyle w:val="BodyText"/>
        <w:rPr>
          <w:rFonts w:ascii="Arial" w:hAnsi="Arial" w:cs="Arial"/>
          <w:color w:val="5F5F5F"/>
          <w:sz w:val="20"/>
          <w:lang w:eastAsia="en-GB"/>
        </w:rPr>
      </w:pPr>
      <w:r w:rsidRPr="00557C7D">
        <w:rPr>
          <w:rFonts w:ascii="Arial" w:hAnsi="Arial" w:cs="Arial"/>
          <w:color w:val="5F5F5F"/>
          <w:sz w:val="20"/>
          <w:lang w:eastAsia="en-GB"/>
        </w:rPr>
        <w:t xml:space="preserve">If any operation, for example drilling, disease recording or harvesting, are delayed or carried out in poor conditions, it is the responsibility of the contractor to inform the Trials Coordinator and to explain the reasons for the delay/ problem. </w:t>
      </w:r>
      <w:r w:rsidRPr="00557C7D">
        <w:rPr>
          <w:rFonts w:ascii="Arial" w:hAnsi="Arial" w:cs="Arial"/>
          <w:b/>
          <w:bCs/>
          <w:color w:val="5F5F5F"/>
          <w:sz w:val="20"/>
          <w:lang w:eastAsia="en-GB"/>
        </w:rPr>
        <w:t>Failure to inform the Field Trials Managers will constitute a breach of the contract</w:t>
      </w:r>
      <w:r w:rsidRPr="00557C7D">
        <w:rPr>
          <w:rFonts w:ascii="Arial" w:hAnsi="Arial" w:cs="Arial"/>
          <w:color w:val="5F5F5F"/>
          <w:sz w:val="20"/>
          <w:lang w:eastAsia="en-GB"/>
        </w:rPr>
        <w:t>.</w:t>
      </w:r>
    </w:p>
    <w:p w14:paraId="22B87064" w14:textId="77777777" w:rsidR="00557C7D" w:rsidRPr="00557C7D" w:rsidRDefault="00557C7D" w:rsidP="00557C7D">
      <w:pPr>
        <w:pStyle w:val="BodyText"/>
        <w:rPr>
          <w:rFonts w:ascii="Arial" w:hAnsi="Arial" w:cs="Arial"/>
          <w:color w:val="5F5F5F"/>
          <w:sz w:val="20"/>
          <w:lang w:eastAsia="en-GB"/>
        </w:rPr>
      </w:pPr>
    </w:p>
    <w:p w14:paraId="18BC771C" w14:textId="77777777" w:rsidR="00557C7D" w:rsidRPr="00557C7D" w:rsidRDefault="00557C7D" w:rsidP="00557C7D">
      <w:pPr>
        <w:pStyle w:val="BodyText"/>
        <w:rPr>
          <w:rFonts w:ascii="Arial" w:hAnsi="Arial" w:cs="Arial"/>
          <w:color w:val="5F5F5F"/>
          <w:sz w:val="20"/>
          <w:lang w:eastAsia="en-GB"/>
        </w:rPr>
      </w:pPr>
      <w:r w:rsidRPr="00557C7D">
        <w:rPr>
          <w:rFonts w:ascii="Arial" w:hAnsi="Arial" w:cs="Arial"/>
          <w:color w:val="5F5F5F"/>
          <w:sz w:val="20"/>
          <w:lang w:eastAsia="en-GB"/>
        </w:rPr>
        <w:t xml:space="preserve">The Field Trials Managers should be notified if there is good reason that deadlines cannot be met.  </w:t>
      </w:r>
      <w:r w:rsidRPr="00557C7D">
        <w:rPr>
          <w:rFonts w:ascii="Arial" w:hAnsi="Arial" w:cs="Arial"/>
          <w:b/>
          <w:bCs/>
          <w:color w:val="5F5F5F"/>
          <w:sz w:val="20"/>
          <w:lang w:eastAsia="en-GB"/>
        </w:rPr>
        <w:t>Failure to return data and / or samples by these deadlines without good reason will constitute a breach of contract.</w:t>
      </w:r>
      <w:r w:rsidRPr="00557C7D">
        <w:rPr>
          <w:rFonts w:ascii="Arial" w:hAnsi="Arial" w:cs="Arial"/>
          <w:color w:val="5F5F5F"/>
          <w:sz w:val="20"/>
          <w:lang w:eastAsia="en-GB"/>
        </w:rPr>
        <w:t xml:space="preserve"> </w:t>
      </w:r>
    </w:p>
    <w:p w14:paraId="11322B4A" w14:textId="77777777" w:rsidR="00557C7D" w:rsidRDefault="00557C7D" w:rsidP="00557C7D">
      <w:pPr>
        <w:pStyle w:val="BodyText"/>
        <w:rPr>
          <w:rFonts w:ascii="Arial" w:hAnsi="Arial" w:cs="Arial"/>
          <w:szCs w:val="22"/>
        </w:rPr>
      </w:pPr>
    </w:p>
    <w:p w14:paraId="4EDF4584" w14:textId="5E400906" w:rsidR="00843745" w:rsidRPr="00843745" w:rsidRDefault="00843745" w:rsidP="00557C7D">
      <w:pPr>
        <w:pStyle w:val="BodyText"/>
        <w:rPr>
          <w:rFonts w:ascii="Arial" w:hAnsi="Arial" w:cs="Arial"/>
          <w:b/>
          <w:bCs/>
          <w:color w:val="5F5F5F"/>
          <w:sz w:val="20"/>
          <w:lang w:eastAsia="en-GB"/>
        </w:rPr>
      </w:pPr>
      <w:r w:rsidRPr="00843745">
        <w:rPr>
          <w:rFonts w:ascii="Arial" w:hAnsi="Arial" w:cs="Arial"/>
          <w:b/>
          <w:bCs/>
          <w:color w:val="5F5F5F"/>
          <w:sz w:val="20"/>
          <w:lang w:eastAsia="en-GB"/>
        </w:rPr>
        <w:t>Table 10</w:t>
      </w:r>
      <w:r>
        <w:rPr>
          <w:rFonts w:ascii="Arial" w:hAnsi="Arial" w:cs="Arial"/>
          <w:b/>
          <w:bCs/>
          <w:color w:val="5F5F5F"/>
          <w:sz w:val="20"/>
          <w:lang w:eastAsia="en-GB"/>
        </w:rPr>
        <w:t xml:space="preserve">: </w:t>
      </w:r>
      <w:r w:rsidR="003B2C63">
        <w:rPr>
          <w:rFonts w:ascii="Arial" w:hAnsi="Arial" w:cs="Arial"/>
          <w:b/>
          <w:bCs/>
          <w:color w:val="5F5F5F"/>
          <w:sz w:val="20"/>
          <w:lang w:eastAsia="en-GB"/>
        </w:rPr>
        <w:t>Key deadlines and sheets to be returned</w:t>
      </w:r>
    </w:p>
    <w:tbl>
      <w:tblPr>
        <w:tblW w:w="94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14"/>
        <w:gridCol w:w="2547"/>
        <w:gridCol w:w="4881"/>
      </w:tblGrid>
      <w:tr w:rsidR="00557C7D" w:rsidRPr="005E0944" w14:paraId="184B3367" w14:textId="77777777" w:rsidTr="003B2C63">
        <w:trPr>
          <w:trHeight w:val="486"/>
        </w:trPr>
        <w:tc>
          <w:tcPr>
            <w:tcW w:w="2014" w:type="dxa"/>
            <w:shd w:val="clear" w:color="auto" w:fill="E9F4FC"/>
          </w:tcPr>
          <w:p w14:paraId="4CB37F9D" w14:textId="77777777" w:rsidR="00557C7D" w:rsidRPr="00CF1BEA" w:rsidRDefault="00557C7D" w:rsidP="00CF1BEA">
            <w:pPr>
              <w:pStyle w:val="Tableheading"/>
              <w:rPr>
                <w:bCs w:val="0"/>
              </w:rPr>
            </w:pPr>
            <w:r w:rsidRPr="00CF1BEA">
              <w:rPr>
                <w:bCs w:val="0"/>
              </w:rPr>
              <w:t>Report</w:t>
            </w:r>
          </w:p>
          <w:p w14:paraId="1D3379B0" w14:textId="77777777" w:rsidR="00557C7D" w:rsidRPr="00CF1BEA" w:rsidRDefault="00557C7D" w:rsidP="00CF1BEA">
            <w:pPr>
              <w:pStyle w:val="Tableheading"/>
              <w:rPr>
                <w:bCs w:val="0"/>
              </w:rPr>
            </w:pPr>
          </w:p>
        </w:tc>
        <w:tc>
          <w:tcPr>
            <w:tcW w:w="2547" w:type="dxa"/>
            <w:shd w:val="clear" w:color="auto" w:fill="E9F4FC"/>
          </w:tcPr>
          <w:p w14:paraId="5AD00BA2" w14:textId="77777777" w:rsidR="00557C7D" w:rsidRPr="00CF1BEA" w:rsidRDefault="00557C7D" w:rsidP="00CF1BEA">
            <w:pPr>
              <w:pStyle w:val="Tableheading"/>
              <w:rPr>
                <w:bCs w:val="0"/>
              </w:rPr>
            </w:pPr>
            <w:r w:rsidRPr="00CF1BEA">
              <w:rPr>
                <w:bCs w:val="0"/>
              </w:rPr>
              <w:t>Deadline</w:t>
            </w:r>
          </w:p>
        </w:tc>
        <w:tc>
          <w:tcPr>
            <w:tcW w:w="4881" w:type="dxa"/>
            <w:shd w:val="clear" w:color="auto" w:fill="E9F4FC"/>
          </w:tcPr>
          <w:p w14:paraId="7A5B369E" w14:textId="77777777" w:rsidR="00557C7D" w:rsidRPr="00CF1BEA" w:rsidRDefault="00557C7D" w:rsidP="00CF1BEA">
            <w:pPr>
              <w:pStyle w:val="Tableheading"/>
              <w:rPr>
                <w:bCs w:val="0"/>
              </w:rPr>
            </w:pPr>
            <w:r w:rsidRPr="00CF1BEA">
              <w:rPr>
                <w:bCs w:val="0"/>
              </w:rPr>
              <w:t>Sheets to be returned (use return macro to submit the required workbook tabs)</w:t>
            </w:r>
          </w:p>
        </w:tc>
      </w:tr>
      <w:tr w:rsidR="00557C7D" w:rsidRPr="005E0944" w14:paraId="6C6E23E5" w14:textId="77777777" w:rsidTr="003B2C63">
        <w:trPr>
          <w:trHeight w:val="879"/>
        </w:trPr>
        <w:tc>
          <w:tcPr>
            <w:tcW w:w="2014" w:type="dxa"/>
          </w:tcPr>
          <w:p w14:paraId="17FFAE64" w14:textId="77777777" w:rsidR="00557C7D" w:rsidRPr="00A57A72" w:rsidRDefault="00557C7D" w:rsidP="00A57A72">
            <w:pPr>
              <w:pStyle w:val="Table-Body-centred"/>
              <w:jc w:val="left"/>
            </w:pPr>
            <w:r w:rsidRPr="00A57A72">
              <w:t xml:space="preserve">Confirmation of sowing and notification of changes to plan </w:t>
            </w:r>
          </w:p>
          <w:p w14:paraId="46D2001B" w14:textId="77777777" w:rsidR="00557C7D" w:rsidRPr="00A57A72" w:rsidRDefault="00557C7D" w:rsidP="00A57A72">
            <w:pPr>
              <w:pStyle w:val="Table-Body-centred"/>
              <w:jc w:val="left"/>
            </w:pPr>
          </w:p>
        </w:tc>
        <w:tc>
          <w:tcPr>
            <w:tcW w:w="2547" w:type="dxa"/>
          </w:tcPr>
          <w:p w14:paraId="015AD41E" w14:textId="77777777" w:rsidR="00557C7D" w:rsidRPr="00A57A72" w:rsidRDefault="00557C7D" w:rsidP="00A57A72">
            <w:pPr>
              <w:pStyle w:val="Table-Body-centred"/>
              <w:jc w:val="left"/>
            </w:pPr>
            <w:r w:rsidRPr="00A57A72">
              <w:t>Within 5 days of sowing.</w:t>
            </w:r>
          </w:p>
        </w:tc>
        <w:tc>
          <w:tcPr>
            <w:tcW w:w="4881" w:type="dxa"/>
          </w:tcPr>
          <w:p w14:paraId="1488413E" w14:textId="77777777" w:rsidR="00557C7D" w:rsidRPr="00A57A72" w:rsidRDefault="00557C7D" w:rsidP="00A57A72">
            <w:pPr>
              <w:pStyle w:val="Table-Body-centred"/>
              <w:jc w:val="left"/>
            </w:pPr>
            <w:r w:rsidRPr="00A57A72">
              <w:t xml:space="preserve">Confirmation that the trial has been sown and if it has been sown to plan. </w:t>
            </w:r>
          </w:p>
          <w:p w14:paraId="4A3B9FCC" w14:textId="77777777" w:rsidR="00557C7D" w:rsidRPr="00A57A72" w:rsidRDefault="00557C7D" w:rsidP="00A57A72">
            <w:pPr>
              <w:pStyle w:val="Table-Body-centred"/>
              <w:jc w:val="left"/>
            </w:pPr>
            <w:r w:rsidRPr="00A57A72">
              <w:t>Trial layout sheet, clearly showing changes if trial has not been sown to plan</w:t>
            </w:r>
          </w:p>
        </w:tc>
      </w:tr>
      <w:tr w:rsidR="00557C7D" w:rsidRPr="005E0944" w14:paraId="121C13A6" w14:textId="77777777" w:rsidTr="003B2C63">
        <w:trPr>
          <w:trHeight w:val="1340"/>
        </w:trPr>
        <w:tc>
          <w:tcPr>
            <w:tcW w:w="2014" w:type="dxa"/>
          </w:tcPr>
          <w:p w14:paraId="5863F4FC" w14:textId="77777777" w:rsidR="00557C7D" w:rsidRPr="00A57A72" w:rsidRDefault="00557C7D" w:rsidP="00A57A72">
            <w:pPr>
              <w:pStyle w:val="Table-Body-centred"/>
              <w:jc w:val="left"/>
            </w:pPr>
            <w:r w:rsidRPr="00A57A72">
              <w:t>Site data</w:t>
            </w:r>
          </w:p>
          <w:p w14:paraId="0DBA5DDD" w14:textId="77777777" w:rsidR="00557C7D" w:rsidRPr="00A57A72" w:rsidRDefault="00557C7D" w:rsidP="00A57A72">
            <w:pPr>
              <w:pStyle w:val="Table-Body-centred"/>
              <w:jc w:val="left"/>
            </w:pPr>
            <w:r w:rsidRPr="00A57A72">
              <w:t xml:space="preserve">Early plot data </w:t>
            </w:r>
          </w:p>
          <w:p w14:paraId="41AF937E" w14:textId="77777777" w:rsidR="00557C7D" w:rsidRPr="00A57A72" w:rsidRDefault="00557C7D" w:rsidP="00A57A72">
            <w:pPr>
              <w:pStyle w:val="Table-Body-centred"/>
              <w:jc w:val="left"/>
            </w:pPr>
          </w:p>
        </w:tc>
        <w:tc>
          <w:tcPr>
            <w:tcW w:w="2547" w:type="dxa"/>
          </w:tcPr>
          <w:p w14:paraId="07BA290F" w14:textId="77777777" w:rsidR="00557C7D" w:rsidRPr="00A57A72" w:rsidRDefault="00557C7D" w:rsidP="00A57A72">
            <w:pPr>
              <w:pStyle w:val="Table-Body-centred"/>
              <w:jc w:val="left"/>
            </w:pPr>
            <w:r w:rsidRPr="00A57A72">
              <w:t>Autumn sown trials: within two months of sowing.</w:t>
            </w:r>
          </w:p>
          <w:p w14:paraId="0BC5E797" w14:textId="77777777" w:rsidR="00557C7D" w:rsidRPr="00A57A72" w:rsidRDefault="00557C7D" w:rsidP="00A57A72">
            <w:pPr>
              <w:pStyle w:val="Table-Body-centred"/>
              <w:jc w:val="left"/>
            </w:pPr>
          </w:p>
        </w:tc>
        <w:tc>
          <w:tcPr>
            <w:tcW w:w="4881" w:type="dxa"/>
          </w:tcPr>
          <w:p w14:paraId="425235BE" w14:textId="77777777" w:rsidR="00557C7D" w:rsidRPr="00A57A72" w:rsidRDefault="00557C7D" w:rsidP="00A57A72">
            <w:pPr>
              <w:pStyle w:val="Table-Body-centred"/>
              <w:jc w:val="left"/>
            </w:pPr>
            <w:r w:rsidRPr="00A57A72">
              <w:t>Site data</w:t>
            </w:r>
          </w:p>
          <w:p w14:paraId="66E4821A" w14:textId="77777777" w:rsidR="00557C7D" w:rsidRPr="00A57A72" w:rsidRDefault="00557C7D" w:rsidP="00A57A72">
            <w:pPr>
              <w:pStyle w:val="Table-Body-centred"/>
              <w:jc w:val="left"/>
            </w:pPr>
            <w:r w:rsidRPr="00A57A72">
              <w:t>Map of area</w:t>
            </w:r>
          </w:p>
          <w:p w14:paraId="6760159B" w14:textId="77777777" w:rsidR="00557C7D" w:rsidRPr="00A57A72" w:rsidRDefault="00557C7D" w:rsidP="00A57A72">
            <w:pPr>
              <w:pStyle w:val="Table-Body-centred"/>
              <w:jc w:val="left"/>
            </w:pPr>
            <w:r w:rsidRPr="00A57A72">
              <w:t>Field layout sketch</w:t>
            </w:r>
          </w:p>
          <w:p w14:paraId="6C29C64E" w14:textId="77777777" w:rsidR="00557C7D" w:rsidRPr="00A57A72" w:rsidRDefault="00557C7D" w:rsidP="00A57A72">
            <w:pPr>
              <w:pStyle w:val="Table-Body-centred"/>
              <w:jc w:val="left"/>
            </w:pPr>
            <w:r w:rsidRPr="00A57A72">
              <w:t>Trial layout</w:t>
            </w:r>
          </w:p>
          <w:p w14:paraId="17A78EC0" w14:textId="3E8CCEC3" w:rsidR="00557C7D" w:rsidRPr="00A57A72" w:rsidRDefault="00557C7D" w:rsidP="00A57A72">
            <w:pPr>
              <w:pStyle w:val="Table-Body-centred"/>
              <w:jc w:val="left"/>
            </w:pPr>
            <w:r w:rsidRPr="00A57A72">
              <w:t>Trial diary</w:t>
            </w:r>
          </w:p>
        </w:tc>
      </w:tr>
      <w:tr w:rsidR="00557C7D" w:rsidRPr="005E0944" w14:paraId="328D2DA1" w14:textId="77777777" w:rsidTr="003B2C63">
        <w:trPr>
          <w:trHeight w:val="1103"/>
        </w:trPr>
        <w:tc>
          <w:tcPr>
            <w:tcW w:w="2014" w:type="dxa"/>
          </w:tcPr>
          <w:p w14:paraId="5A2A8E1C" w14:textId="77777777" w:rsidR="00557C7D" w:rsidRPr="00A57A72" w:rsidRDefault="00557C7D" w:rsidP="00A57A72">
            <w:pPr>
              <w:pStyle w:val="Table-Body-centred"/>
              <w:jc w:val="left"/>
            </w:pPr>
            <w:r w:rsidRPr="00A57A72">
              <w:t>Early data</w:t>
            </w:r>
          </w:p>
        </w:tc>
        <w:tc>
          <w:tcPr>
            <w:tcW w:w="2547" w:type="dxa"/>
          </w:tcPr>
          <w:p w14:paraId="240353B3" w14:textId="0AF291B4" w:rsidR="00557C7D" w:rsidRPr="00A57A72" w:rsidRDefault="00557C7D" w:rsidP="00A57A72">
            <w:pPr>
              <w:pStyle w:val="Table-Body-centred"/>
              <w:jc w:val="left"/>
            </w:pPr>
            <w:r w:rsidRPr="00A57A72">
              <w:t>Autumn sown trials: within two months of sowing.</w:t>
            </w:r>
          </w:p>
          <w:p w14:paraId="2EAEB5D2" w14:textId="77777777" w:rsidR="00557C7D" w:rsidRPr="00A57A72" w:rsidRDefault="00557C7D" w:rsidP="00A57A72">
            <w:pPr>
              <w:pStyle w:val="Table-Body-centred"/>
              <w:jc w:val="left"/>
            </w:pPr>
            <w:r w:rsidRPr="00A57A72">
              <w:t>Some measures maybe recorded after this time.</w:t>
            </w:r>
          </w:p>
        </w:tc>
        <w:tc>
          <w:tcPr>
            <w:tcW w:w="4881" w:type="dxa"/>
          </w:tcPr>
          <w:p w14:paraId="7F82112D" w14:textId="77777777" w:rsidR="00557C7D" w:rsidRPr="00A57A72" w:rsidRDefault="00557C7D" w:rsidP="00A57A72">
            <w:pPr>
              <w:pStyle w:val="Table-Body-centred"/>
              <w:jc w:val="left"/>
            </w:pPr>
            <w:r w:rsidRPr="00A57A72">
              <w:t>Early data recording tab</w:t>
            </w:r>
          </w:p>
          <w:p w14:paraId="3BD9EE06" w14:textId="77777777" w:rsidR="00557C7D" w:rsidRPr="00A57A72" w:rsidRDefault="00557C7D" w:rsidP="00A57A72">
            <w:pPr>
              <w:pStyle w:val="Table-Body-centred"/>
              <w:jc w:val="left"/>
            </w:pPr>
            <w:r w:rsidRPr="00A57A72">
              <w:t>Trial diary update</w:t>
            </w:r>
          </w:p>
        </w:tc>
      </w:tr>
      <w:tr w:rsidR="00557C7D" w:rsidRPr="005E0944" w14:paraId="4210F22C" w14:textId="77777777" w:rsidTr="003B2C63">
        <w:trPr>
          <w:trHeight w:val="2459"/>
        </w:trPr>
        <w:tc>
          <w:tcPr>
            <w:tcW w:w="2014" w:type="dxa"/>
          </w:tcPr>
          <w:p w14:paraId="6D1C3DF8" w14:textId="77777777" w:rsidR="00557C7D" w:rsidRPr="00A57A72" w:rsidRDefault="00557C7D" w:rsidP="00A57A72">
            <w:pPr>
              <w:pStyle w:val="Table-Body-centred"/>
              <w:jc w:val="left"/>
            </w:pPr>
            <w:r w:rsidRPr="00A57A72">
              <w:t>Disease data</w:t>
            </w:r>
          </w:p>
          <w:p w14:paraId="6F82540B" w14:textId="77777777" w:rsidR="00557C7D" w:rsidRPr="00A57A72" w:rsidRDefault="00557C7D" w:rsidP="00A57A72">
            <w:pPr>
              <w:pStyle w:val="Table-Body-centred"/>
              <w:jc w:val="left"/>
            </w:pPr>
          </w:p>
        </w:tc>
        <w:tc>
          <w:tcPr>
            <w:tcW w:w="2547" w:type="dxa"/>
          </w:tcPr>
          <w:p w14:paraId="0B1E1267" w14:textId="5F4547F0" w:rsidR="00557C7D" w:rsidRPr="00A57A72" w:rsidRDefault="00557C7D" w:rsidP="00A57A72">
            <w:pPr>
              <w:pStyle w:val="Table-Body-centred"/>
              <w:jc w:val="left"/>
            </w:pPr>
            <w:r w:rsidRPr="00A57A72">
              <w:t xml:space="preserve">Winter crops - As soon as recorded and by 11th July. </w:t>
            </w:r>
          </w:p>
          <w:p w14:paraId="1BB4A7F3" w14:textId="77777777" w:rsidR="00557C7D" w:rsidRPr="00A57A72" w:rsidRDefault="00557C7D" w:rsidP="00A57A72">
            <w:pPr>
              <w:pStyle w:val="Table-Body-centred"/>
              <w:jc w:val="left"/>
            </w:pPr>
            <w:r w:rsidRPr="00A57A72">
              <w:t>Data submitted by these dates will be used in the calculation of disease ratings but if disease develops after this date, records should be taken and submitted as soon as possible and will be used when practicable.</w:t>
            </w:r>
          </w:p>
        </w:tc>
        <w:tc>
          <w:tcPr>
            <w:tcW w:w="4881" w:type="dxa"/>
          </w:tcPr>
          <w:p w14:paraId="7C9BE765" w14:textId="77777777" w:rsidR="00557C7D" w:rsidRPr="00A57A72" w:rsidRDefault="00557C7D" w:rsidP="00A57A72">
            <w:pPr>
              <w:pStyle w:val="Table-Body-centred"/>
              <w:jc w:val="left"/>
            </w:pPr>
            <w:r w:rsidRPr="00A57A72">
              <w:t>Disease data recording tab</w:t>
            </w:r>
          </w:p>
          <w:p w14:paraId="040910E5" w14:textId="77777777" w:rsidR="00557C7D" w:rsidRPr="00A57A72" w:rsidRDefault="00557C7D" w:rsidP="00A57A72">
            <w:pPr>
              <w:pStyle w:val="Table-Body-centred"/>
              <w:jc w:val="left"/>
            </w:pPr>
            <w:r w:rsidRPr="00A57A72">
              <w:t>Trial diary update</w:t>
            </w:r>
          </w:p>
          <w:p w14:paraId="6AD9D6C3" w14:textId="77777777" w:rsidR="00557C7D" w:rsidRPr="00A57A72" w:rsidRDefault="00557C7D" w:rsidP="00A57A72">
            <w:pPr>
              <w:pStyle w:val="Table-Body-centred"/>
              <w:jc w:val="left"/>
            </w:pPr>
          </w:p>
        </w:tc>
      </w:tr>
      <w:tr w:rsidR="00557C7D" w:rsidRPr="005E0944" w14:paraId="69836B54" w14:textId="77777777" w:rsidTr="003B2C63">
        <w:trPr>
          <w:trHeight w:val="879"/>
        </w:trPr>
        <w:tc>
          <w:tcPr>
            <w:tcW w:w="2014" w:type="dxa"/>
          </w:tcPr>
          <w:p w14:paraId="1F275B3A" w14:textId="77777777" w:rsidR="00557C7D" w:rsidRPr="00A57A72" w:rsidRDefault="00557C7D" w:rsidP="00A57A72">
            <w:pPr>
              <w:pStyle w:val="Table-Body-centred"/>
              <w:jc w:val="left"/>
            </w:pPr>
            <w:r w:rsidRPr="00A57A72">
              <w:t xml:space="preserve">Harvest data </w:t>
            </w:r>
          </w:p>
          <w:p w14:paraId="43E3805C" w14:textId="77777777" w:rsidR="00557C7D" w:rsidRPr="00A57A72" w:rsidRDefault="00557C7D" w:rsidP="00A57A72">
            <w:pPr>
              <w:pStyle w:val="Table-Body-centred"/>
              <w:jc w:val="left"/>
            </w:pPr>
          </w:p>
        </w:tc>
        <w:tc>
          <w:tcPr>
            <w:tcW w:w="2547" w:type="dxa"/>
          </w:tcPr>
          <w:p w14:paraId="09C01D6C" w14:textId="77777777" w:rsidR="00557C7D" w:rsidRPr="00A57A72" w:rsidRDefault="00557C7D" w:rsidP="00A57A72">
            <w:pPr>
              <w:pStyle w:val="Table-Body-centred"/>
              <w:jc w:val="left"/>
            </w:pPr>
            <w:r w:rsidRPr="00A57A72">
              <w:t>Within 5 days of harvest</w:t>
            </w:r>
          </w:p>
        </w:tc>
        <w:tc>
          <w:tcPr>
            <w:tcW w:w="4881" w:type="dxa"/>
          </w:tcPr>
          <w:p w14:paraId="2A355D1A" w14:textId="77777777" w:rsidR="00557C7D" w:rsidRPr="00A57A72" w:rsidRDefault="00557C7D" w:rsidP="00A57A72">
            <w:pPr>
              <w:pStyle w:val="Table-Body-centred"/>
              <w:jc w:val="left"/>
            </w:pPr>
            <w:r w:rsidRPr="00A57A72">
              <w:t>Harvest data recording tab</w:t>
            </w:r>
          </w:p>
          <w:p w14:paraId="5C417002" w14:textId="77777777" w:rsidR="00557C7D" w:rsidRPr="00A57A72" w:rsidRDefault="00557C7D" w:rsidP="00A57A72">
            <w:pPr>
              <w:pStyle w:val="Table-Body-centred"/>
              <w:jc w:val="left"/>
            </w:pPr>
            <w:r w:rsidRPr="00A57A72">
              <w:t>Agchem details</w:t>
            </w:r>
          </w:p>
          <w:p w14:paraId="313F6E9E" w14:textId="184721A3" w:rsidR="00557C7D" w:rsidRPr="00A57A72" w:rsidRDefault="00557C7D" w:rsidP="00A57A72">
            <w:pPr>
              <w:pStyle w:val="Table-Body-centred"/>
              <w:jc w:val="left"/>
            </w:pPr>
            <w:r w:rsidRPr="00A57A72">
              <w:lastRenderedPageBreak/>
              <w:t>Trial diary update</w:t>
            </w:r>
          </w:p>
        </w:tc>
      </w:tr>
      <w:tr w:rsidR="004D3492" w:rsidRPr="005E0944" w14:paraId="0413299E" w14:textId="77777777" w:rsidTr="003B2C63">
        <w:trPr>
          <w:trHeight w:val="879"/>
        </w:trPr>
        <w:tc>
          <w:tcPr>
            <w:tcW w:w="2014" w:type="dxa"/>
          </w:tcPr>
          <w:p w14:paraId="7DF656F3" w14:textId="38AAD725" w:rsidR="004D3492" w:rsidRPr="00A57A72" w:rsidRDefault="004D3492" w:rsidP="004D3492">
            <w:pPr>
              <w:pStyle w:val="Table-Body-centred"/>
              <w:jc w:val="left"/>
            </w:pPr>
            <w:r w:rsidRPr="004D3492">
              <w:lastRenderedPageBreak/>
              <w:t>Response to email or telephone queries from the Field Trials Managers during the season</w:t>
            </w:r>
          </w:p>
        </w:tc>
        <w:tc>
          <w:tcPr>
            <w:tcW w:w="2547" w:type="dxa"/>
          </w:tcPr>
          <w:p w14:paraId="6E72AD1F" w14:textId="0D0C665C" w:rsidR="004D3492" w:rsidRPr="00A57A72" w:rsidRDefault="004D3492" w:rsidP="004D3492">
            <w:pPr>
              <w:pStyle w:val="Table-Body-centred"/>
              <w:jc w:val="left"/>
            </w:pPr>
            <w:r w:rsidRPr="004D3492">
              <w:t>7 days after the request or by harvest if this is sooner</w:t>
            </w:r>
          </w:p>
        </w:tc>
        <w:tc>
          <w:tcPr>
            <w:tcW w:w="4881" w:type="dxa"/>
          </w:tcPr>
          <w:p w14:paraId="4068806A" w14:textId="06F751FE" w:rsidR="004D3492" w:rsidRPr="00A57A72" w:rsidRDefault="004D3492" w:rsidP="004D3492">
            <w:pPr>
              <w:pStyle w:val="Table-Body-centred"/>
              <w:jc w:val="left"/>
            </w:pPr>
            <w:r>
              <w:t>N/a</w:t>
            </w:r>
          </w:p>
        </w:tc>
      </w:tr>
      <w:tr w:rsidR="0011270F" w:rsidRPr="005E0944" w14:paraId="45F5904D" w14:textId="77777777" w:rsidTr="003B2C63">
        <w:trPr>
          <w:trHeight w:val="879"/>
        </w:trPr>
        <w:tc>
          <w:tcPr>
            <w:tcW w:w="2014" w:type="dxa"/>
          </w:tcPr>
          <w:p w14:paraId="47E0EFFB" w14:textId="238A8D24" w:rsidR="0011270F" w:rsidRPr="00A57A72" w:rsidRDefault="0011270F" w:rsidP="0011270F">
            <w:pPr>
              <w:pStyle w:val="Table-Body-centred"/>
              <w:jc w:val="left"/>
            </w:pPr>
            <w:r w:rsidRPr="004D3492">
              <w:t>Response to email or telephone queries from the Field Trials Managers after the trial has been harvested</w:t>
            </w:r>
          </w:p>
        </w:tc>
        <w:tc>
          <w:tcPr>
            <w:tcW w:w="2547" w:type="dxa"/>
          </w:tcPr>
          <w:p w14:paraId="1B6342AF" w14:textId="1555656A" w:rsidR="0011270F" w:rsidRPr="00A57A72" w:rsidRDefault="0011270F" w:rsidP="0011270F">
            <w:pPr>
              <w:pStyle w:val="Table-Body-centred"/>
              <w:jc w:val="left"/>
            </w:pPr>
            <w:r w:rsidRPr="004D3492">
              <w:t>1 working day</w:t>
            </w:r>
          </w:p>
        </w:tc>
        <w:tc>
          <w:tcPr>
            <w:tcW w:w="4881" w:type="dxa"/>
          </w:tcPr>
          <w:p w14:paraId="4A01E686" w14:textId="4D31C8D2" w:rsidR="0011270F" w:rsidRPr="00A57A72" w:rsidRDefault="0011270F" w:rsidP="0011270F">
            <w:pPr>
              <w:pStyle w:val="Table-Body-centred"/>
              <w:jc w:val="left"/>
            </w:pPr>
            <w:r>
              <w:t>N/a</w:t>
            </w:r>
          </w:p>
        </w:tc>
      </w:tr>
      <w:tr w:rsidR="0011270F" w:rsidRPr="005E0944" w14:paraId="0EFF3D93" w14:textId="77777777" w:rsidTr="003B2C63">
        <w:trPr>
          <w:trHeight w:val="879"/>
        </w:trPr>
        <w:tc>
          <w:tcPr>
            <w:tcW w:w="2014" w:type="dxa"/>
          </w:tcPr>
          <w:p w14:paraId="2C126AF5" w14:textId="77777777" w:rsidR="0011270F" w:rsidRPr="004D3492" w:rsidRDefault="0011270F" w:rsidP="0011270F">
            <w:pPr>
              <w:pStyle w:val="Table-Body-centred"/>
              <w:jc w:val="left"/>
            </w:pPr>
            <w:r w:rsidRPr="004D3492">
              <w:t xml:space="preserve">Quality samples </w:t>
            </w:r>
          </w:p>
          <w:p w14:paraId="42178355" w14:textId="77777777" w:rsidR="0011270F" w:rsidRPr="004D3492" w:rsidRDefault="0011270F" w:rsidP="0011270F">
            <w:pPr>
              <w:pStyle w:val="Table-Body-centred"/>
              <w:jc w:val="left"/>
            </w:pPr>
          </w:p>
        </w:tc>
        <w:tc>
          <w:tcPr>
            <w:tcW w:w="2547" w:type="dxa"/>
          </w:tcPr>
          <w:p w14:paraId="1B1624A7" w14:textId="599DF818" w:rsidR="0011270F" w:rsidRPr="004D3492" w:rsidRDefault="0011270F" w:rsidP="0011270F">
            <w:pPr>
              <w:pStyle w:val="Table-Body-centred"/>
              <w:jc w:val="left"/>
            </w:pPr>
            <w:r w:rsidRPr="004D3492">
              <w:t>To be received by the appropriate laboratory (as designated by the Field Trials Manager) within 5 days of harvest.</w:t>
            </w:r>
          </w:p>
        </w:tc>
        <w:tc>
          <w:tcPr>
            <w:tcW w:w="4881" w:type="dxa"/>
          </w:tcPr>
          <w:p w14:paraId="3B88ED2A" w14:textId="77777777" w:rsidR="0011270F" w:rsidRPr="00A57A72" w:rsidRDefault="0011270F" w:rsidP="0011270F">
            <w:pPr>
              <w:pStyle w:val="Table-Body-centred"/>
              <w:jc w:val="left"/>
            </w:pPr>
          </w:p>
        </w:tc>
      </w:tr>
    </w:tbl>
    <w:p w14:paraId="3F6ADAF0" w14:textId="77777777" w:rsidR="0011270F" w:rsidRDefault="0011270F" w:rsidP="0011270F">
      <w:pPr>
        <w:tabs>
          <w:tab w:val="clear" w:pos="1134"/>
          <w:tab w:val="clear" w:pos="2268"/>
          <w:tab w:val="clear" w:pos="3402"/>
          <w:tab w:val="clear" w:pos="4536"/>
          <w:tab w:val="clear" w:pos="5670"/>
          <w:tab w:val="clear" w:pos="6804"/>
          <w:tab w:val="clear" w:pos="7938"/>
          <w:tab w:val="clear" w:pos="10206"/>
        </w:tabs>
        <w:rPr>
          <w:rFonts w:ascii="Arial" w:hAnsi="Arial" w:cs="Arial"/>
          <w:sz w:val="22"/>
          <w:szCs w:val="22"/>
        </w:rPr>
      </w:pPr>
      <w:bookmarkStart w:id="109" w:name="_Appendix_6_–"/>
      <w:bookmarkStart w:id="110" w:name="_Toc93578590"/>
      <w:bookmarkEnd w:id="109"/>
    </w:p>
    <w:p w14:paraId="0D647EA5" w14:textId="77777777" w:rsidR="005522A6" w:rsidRDefault="005522A6" w:rsidP="0011270F">
      <w:pPr>
        <w:tabs>
          <w:tab w:val="clear" w:pos="1134"/>
          <w:tab w:val="clear" w:pos="2268"/>
          <w:tab w:val="clear" w:pos="3402"/>
          <w:tab w:val="clear" w:pos="4536"/>
          <w:tab w:val="clear" w:pos="5670"/>
          <w:tab w:val="clear" w:pos="6804"/>
          <w:tab w:val="clear" w:pos="7938"/>
          <w:tab w:val="clear" w:pos="10206"/>
        </w:tabs>
        <w:rPr>
          <w:rFonts w:ascii="Arial" w:hAnsi="Arial" w:cs="Arial"/>
          <w:sz w:val="22"/>
          <w:szCs w:val="22"/>
        </w:rPr>
      </w:pPr>
    </w:p>
    <w:p w14:paraId="3C8884C7" w14:textId="77777777" w:rsidR="005522A6" w:rsidRDefault="005522A6" w:rsidP="0011270F">
      <w:pPr>
        <w:tabs>
          <w:tab w:val="clear" w:pos="1134"/>
          <w:tab w:val="clear" w:pos="2268"/>
          <w:tab w:val="clear" w:pos="3402"/>
          <w:tab w:val="clear" w:pos="4536"/>
          <w:tab w:val="clear" w:pos="5670"/>
          <w:tab w:val="clear" w:pos="6804"/>
          <w:tab w:val="clear" w:pos="7938"/>
          <w:tab w:val="clear" w:pos="10206"/>
        </w:tabs>
        <w:rPr>
          <w:rFonts w:ascii="Arial" w:hAnsi="Arial" w:cs="Arial"/>
          <w:sz w:val="22"/>
          <w:szCs w:val="22"/>
        </w:rPr>
      </w:pPr>
    </w:p>
    <w:p w14:paraId="066C94DE" w14:textId="77777777" w:rsidR="005522A6" w:rsidRDefault="005522A6" w:rsidP="0011270F">
      <w:pPr>
        <w:tabs>
          <w:tab w:val="clear" w:pos="1134"/>
          <w:tab w:val="clear" w:pos="2268"/>
          <w:tab w:val="clear" w:pos="3402"/>
          <w:tab w:val="clear" w:pos="4536"/>
          <w:tab w:val="clear" w:pos="5670"/>
          <w:tab w:val="clear" w:pos="6804"/>
          <w:tab w:val="clear" w:pos="7938"/>
          <w:tab w:val="clear" w:pos="10206"/>
        </w:tabs>
        <w:rPr>
          <w:rFonts w:ascii="Arial" w:hAnsi="Arial" w:cs="Arial"/>
          <w:sz w:val="22"/>
          <w:szCs w:val="22"/>
        </w:rPr>
      </w:pPr>
    </w:p>
    <w:p w14:paraId="70E4A918" w14:textId="77777777" w:rsidR="005522A6" w:rsidRDefault="005522A6" w:rsidP="0011270F">
      <w:pPr>
        <w:tabs>
          <w:tab w:val="clear" w:pos="1134"/>
          <w:tab w:val="clear" w:pos="2268"/>
          <w:tab w:val="clear" w:pos="3402"/>
          <w:tab w:val="clear" w:pos="4536"/>
          <w:tab w:val="clear" w:pos="5670"/>
          <w:tab w:val="clear" w:pos="6804"/>
          <w:tab w:val="clear" w:pos="7938"/>
          <w:tab w:val="clear" w:pos="10206"/>
        </w:tabs>
        <w:rPr>
          <w:rFonts w:ascii="Arial" w:hAnsi="Arial" w:cs="Arial"/>
          <w:sz w:val="22"/>
          <w:szCs w:val="22"/>
        </w:rPr>
      </w:pPr>
    </w:p>
    <w:p w14:paraId="6DB6EADD" w14:textId="77777777" w:rsidR="005522A6" w:rsidRDefault="005522A6" w:rsidP="0011270F">
      <w:pPr>
        <w:tabs>
          <w:tab w:val="clear" w:pos="1134"/>
          <w:tab w:val="clear" w:pos="2268"/>
          <w:tab w:val="clear" w:pos="3402"/>
          <w:tab w:val="clear" w:pos="4536"/>
          <w:tab w:val="clear" w:pos="5670"/>
          <w:tab w:val="clear" w:pos="6804"/>
          <w:tab w:val="clear" w:pos="7938"/>
          <w:tab w:val="clear" w:pos="10206"/>
        </w:tabs>
        <w:rPr>
          <w:rFonts w:ascii="Arial" w:hAnsi="Arial" w:cs="Arial"/>
          <w:sz w:val="22"/>
          <w:szCs w:val="22"/>
        </w:rPr>
      </w:pPr>
    </w:p>
    <w:p w14:paraId="13C08645" w14:textId="77777777" w:rsidR="005522A6" w:rsidRDefault="005522A6" w:rsidP="0011270F">
      <w:pPr>
        <w:tabs>
          <w:tab w:val="clear" w:pos="1134"/>
          <w:tab w:val="clear" w:pos="2268"/>
          <w:tab w:val="clear" w:pos="3402"/>
          <w:tab w:val="clear" w:pos="4536"/>
          <w:tab w:val="clear" w:pos="5670"/>
          <w:tab w:val="clear" w:pos="6804"/>
          <w:tab w:val="clear" w:pos="7938"/>
          <w:tab w:val="clear" w:pos="10206"/>
        </w:tabs>
        <w:rPr>
          <w:rFonts w:ascii="Arial" w:hAnsi="Arial" w:cs="Arial"/>
          <w:sz w:val="22"/>
          <w:szCs w:val="22"/>
        </w:rPr>
      </w:pPr>
    </w:p>
    <w:p w14:paraId="7B7E3066" w14:textId="77777777" w:rsidR="005522A6" w:rsidRDefault="005522A6" w:rsidP="0011270F">
      <w:pPr>
        <w:tabs>
          <w:tab w:val="clear" w:pos="1134"/>
          <w:tab w:val="clear" w:pos="2268"/>
          <w:tab w:val="clear" w:pos="3402"/>
          <w:tab w:val="clear" w:pos="4536"/>
          <w:tab w:val="clear" w:pos="5670"/>
          <w:tab w:val="clear" w:pos="6804"/>
          <w:tab w:val="clear" w:pos="7938"/>
          <w:tab w:val="clear" w:pos="10206"/>
        </w:tabs>
        <w:rPr>
          <w:rFonts w:ascii="Arial" w:hAnsi="Arial" w:cs="Arial"/>
          <w:sz w:val="22"/>
          <w:szCs w:val="22"/>
        </w:rPr>
      </w:pPr>
    </w:p>
    <w:p w14:paraId="177D41BA" w14:textId="77777777" w:rsidR="005522A6" w:rsidRDefault="005522A6" w:rsidP="0011270F">
      <w:pPr>
        <w:tabs>
          <w:tab w:val="clear" w:pos="1134"/>
          <w:tab w:val="clear" w:pos="2268"/>
          <w:tab w:val="clear" w:pos="3402"/>
          <w:tab w:val="clear" w:pos="4536"/>
          <w:tab w:val="clear" w:pos="5670"/>
          <w:tab w:val="clear" w:pos="6804"/>
          <w:tab w:val="clear" w:pos="7938"/>
          <w:tab w:val="clear" w:pos="10206"/>
        </w:tabs>
        <w:rPr>
          <w:rFonts w:ascii="Arial" w:hAnsi="Arial" w:cs="Arial"/>
          <w:sz w:val="22"/>
          <w:szCs w:val="22"/>
        </w:rPr>
      </w:pPr>
    </w:p>
    <w:p w14:paraId="6B4307E1" w14:textId="77777777" w:rsidR="005522A6" w:rsidRDefault="005522A6" w:rsidP="0011270F">
      <w:pPr>
        <w:tabs>
          <w:tab w:val="clear" w:pos="1134"/>
          <w:tab w:val="clear" w:pos="2268"/>
          <w:tab w:val="clear" w:pos="3402"/>
          <w:tab w:val="clear" w:pos="4536"/>
          <w:tab w:val="clear" w:pos="5670"/>
          <w:tab w:val="clear" w:pos="6804"/>
          <w:tab w:val="clear" w:pos="7938"/>
          <w:tab w:val="clear" w:pos="10206"/>
        </w:tabs>
        <w:rPr>
          <w:rFonts w:ascii="Arial" w:hAnsi="Arial" w:cs="Arial"/>
          <w:sz w:val="22"/>
          <w:szCs w:val="22"/>
        </w:rPr>
      </w:pPr>
    </w:p>
    <w:p w14:paraId="5316F7A6" w14:textId="77777777" w:rsidR="005522A6" w:rsidRDefault="005522A6" w:rsidP="0011270F">
      <w:pPr>
        <w:tabs>
          <w:tab w:val="clear" w:pos="1134"/>
          <w:tab w:val="clear" w:pos="2268"/>
          <w:tab w:val="clear" w:pos="3402"/>
          <w:tab w:val="clear" w:pos="4536"/>
          <w:tab w:val="clear" w:pos="5670"/>
          <w:tab w:val="clear" w:pos="6804"/>
          <w:tab w:val="clear" w:pos="7938"/>
          <w:tab w:val="clear" w:pos="10206"/>
        </w:tabs>
        <w:rPr>
          <w:rFonts w:ascii="Arial" w:hAnsi="Arial" w:cs="Arial"/>
          <w:sz w:val="22"/>
          <w:szCs w:val="22"/>
        </w:rPr>
      </w:pPr>
    </w:p>
    <w:p w14:paraId="0EF35984" w14:textId="77777777" w:rsidR="005522A6" w:rsidRDefault="005522A6" w:rsidP="0011270F">
      <w:pPr>
        <w:tabs>
          <w:tab w:val="clear" w:pos="1134"/>
          <w:tab w:val="clear" w:pos="2268"/>
          <w:tab w:val="clear" w:pos="3402"/>
          <w:tab w:val="clear" w:pos="4536"/>
          <w:tab w:val="clear" w:pos="5670"/>
          <w:tab w:val="clear" w:pos="6804"/>
          <w:tab w:val="clear" w:pos="7938"/>
          <w:tab w:val="clear" w:pos="10206"/>
        </w:tabs>
        <w:rPr>
          <w:rFonts w:ascii="Arial" w:hAnsi="Arial" w:cs="Arial"/>
          <w:sz w:val="22"/>
          <w:szCs w:val="22"/>
        </w:rPr>
      </w:pPr>
    </w:p>
    <w:p w14:paraId="185316B5" w14:textId="77777777" w:rsidR="005522A6" w:rsidRDefault="005522A6" w:rsidP="0011270F">
      <w:pPr>
        <w:tabs>
          <w:tab w:val="clear" w:pos="1134"/>
          <w:tab w:val="clear" w:pos="2268"/>
          <w:tab w:val="clear" w:pos="3402"/>
          <w:tab w:val="clear" w:pos="4536"/>
          <w:tab w:val="clear" w:pos="5670"/>
          <w:tab w:val="clear" w:pos="6804"/>
          <w:tab w:val="clear" w:pos="7938"/>
          <w:tab w:val="clear" w:pos="10206"/>
        </w:tabs>
        <w:rPr>
          <w:rFonts w:ascii="Arial" w:hAnsi="Arial" w:cs="Arial"/>
          <w:sz w:val="22"/>
          <w:szCs w:val="22"/>
        </w:rPr>
      </w:pPr>
    </w:p>
    <w:p w14:paraId="401C8AC8" w14:textId="77777777" w:rsidR="005522A6" w:rsidRDefault="005522A6" w:rsidP="0011270F">
      <w:pPr>
        <w:tabs>
          <w:tab w:val="clear" w:pos="1134"/>
          <w:tab w:val="clear" w:pos="2268"/>
          <w:tab w:val="clear" w:pos="3402"/>
          <w:tab w:val="clear" w:pos="4536"/>
          <w:tab w:val="clear" w:pos="5670"/>
          <w:tab w:val="clear" w:pos="6804"/>
          <w:tab w:val="clear" w:pos="7938"/>
          <w:tab w:val="clear" w:pos="10206"/>
        </w:tabs>
        <w:rPr>
          <w:rFonts w:ascii="Arial" w:hAnsi="Arial" w:cs="Arial"/>
          <w:sz w:val="22"/>
          <w:szCs w:val="22"/>
        </w:rPr>
      </w:pPr>
    </w:p>
    <w:p w14:paraId="33275DAE" w14:textId="77777777" w:rsidR="005522A6" w:rsidRDefault="005522A6" w:rsidP="0011270F">
      <w:pPr>
        <w:tabs>
          <w:tab w:val="clear" w:pos="1134"/>
          <w:tab w:val="clear" w:pos="2268"/>
          <w:tab w:val="clear" w:pos="3402"/>
          <w:tab w:val="clear" w:pos="4536"/>
          <w:tab w:val="clear" w:pos="5670"/>
          <w:tab w:val="clear" w:pos="6804"/>
          <w:tab w:val="clear" w:pos="7938"/>
          <w:tab w:val="clear" w:pos="10206"/>
        </w:tabs>
        <w:rPr>
          <w:rFonts w:ascii="Arial" w:hAnsi="Arial" w:cs="Arial"/>
          <w:sz w:val="22"/>
          <w:szCs w:val="22"/>
        </w:rPr>
      </w:pPr>
    </w:p>
    <w:p w14:paraId="5B428A48" w14:textId="77777777" w:rsidR="005522A6" w:rsidRDefault="005522A6" w:rsidP="0011270F">
      <w:pPr>
        <w:tabs>
          <w:tab w:val="clear" w:pos="1134"/>
          <w:tab w:val="clear" w:pos="2268"/>
          <w:tab w:val="clear" w:pos="3402"/>
          <w:tab w:val="clear" w:pos="4536"/>
          <w:tab w:val="clear" w:pos="5670"/>
          <w:tab w:val="clear" w:pos="6804"/>
          <w:tab w:val="clear" w:pos="7938"/>
          <w:tab w:val="clear" w:pos="10206"/>
        </w:tabs>
        <w:rPr>
          <w:rFonts w:ascii="Arial" w:hAnsi="Arial" w:cs="Arial"/>
          <w:sz w:val="22"/>
          <w:szCs w:val="22"/>
        </w:rPr>
      </w:pPr>
    </w:p>
    <w:p w14:paraId="3537D57C" w14:textId="77777777" w:rsidR="005522A6" w:rsidRDefault="005522A6" w:rsidP="0011270F">
      <w:pPr>
        <w:tabs>
          <w:tab w:val="clear" w:pos="1134"/>
          <w:tab w:val="clear" w:pos="2268"/>
          <w:tab w:val="clear" w:pos="3402"/>
          <w:tab w:val="clear" w:pos="4536"/>
          <w:tab w:val="clear" w:pos="5670"/>
          <w:tab w:val="clear" w:pos="6804"/>
          <w:tab w:val="clear" w:pos="7938"/>
          <w:tab w:val="clear" w:pos="10206"/>
        </w:tabs>
        <w:rPr>
          <w:rFonts w:ascii="Arial" w:hAnsi="Arial" w:cs="Arial"/>
          <w:sz w:val="22"/>
          <w:szCs w:val="22"/>
        </w:rPr>
      </w:pPr>
    </w:p>
    <w:p w14:paraId="0D5B19C0" w14:textId="77777777" w:rsidR="005522A6" w:rsidRDefault="005522A6" w:rsidP="0011270F">
      <w:pPr>
        <w:tabs>
          <w:tab w:val="clear" w:pos="1134"/>
          <w:tab w:val="clear" w:pos="2268"/>
          <w:tab w:val="clear" w:pos="3402"/>
          <w:tab w:val="clear" w:pos="4536"/>
          <w:tab w:val="clear" w:pos="5670"/>
          <w:tab w:val="clear" w:pos="6804"/>
          <w:tab w:val="clear" w:pos="7938"/>
          <w:tab w:val="clear" w:pos="10206"/>
        </w:tabs>
        <w:rPr>
          <w:rFonts w:ascii="Arial" w:hAnsi="Arial" w:cs="Arial"/>
          <w:sz w:val="22"/>
          <w:szCs w:val="22"/>
        </w:rPr>
      </w:pPr>
    </w:p>
    <w:p w14:paraId="0745EB2B" w14:textId="77777777" w:rsidR="005522A6" w:rsidRDefault="005522A6" w:rsidP="0011270F">
      <w:pPr>
        <w:tabs>
          <w:tab w:val="clear" w:pos="1134"/>
          <w:tab w:val="clear" w:pos="2268"/>
          <w:tab w:val="clear" w:pos="3402"/>
          <w:tab w:val="clear" w:pos="4536"/>
          <w:tab w:val="clear" w:pos="5670"/>
          <w:tab w:val="clear" w:pos="6804"/>
          <w:tab w:val="clear" w:pos="7938"/>
          <w:tab w:val="clear" w:pos="10206"/>
        </w:tabs>
        <w:rPr>
          <w:rFonts w:ascii="Arial" w:hAnsi="Arial" w:cs="Arial"/>
          <w:sz w:val="22"/>
          <w:szCs w:val="22"/>
        </w:rPr>
      </w:pPr>
    </w:p>
    <w:p w14:paraId="703E17E4" w14:textId="77777777" w:rsidR="005522A6" w:rsidRDefault="005522A6" w:rsidP="0011270F">
      <w:pPr>
        <w:tabs>
          <w:tab w:val="clear" w:pos="1134"/>
          <w:tab w:val="clear" w:pos="2268"/>
          <w:tab w:val="clear" w:pos="3402"/>
          <w:tab w:val="clear" w:pos="4536"/>
          <w:tab w:val="clear" w:pos="5670"/>
          <w:tab w:val="clear" w:pos="6804"/>
          <w:tab w:val="clear" w:pos="7938"/>
          <w:tab w:val="clear" w:pos="10206"/>
        </w:tabs>
        <w:rPr>
          <w:rFonts w:ascii="Arial" w:hAnsi="Arial" w:cs="Arial"/>
          <w:sz w:val="22"/>
          <w:szCs w:val="22"/>
        </w:rPr>
      </w:pPr>
    </w:p>
    <w:p w14:paraId="1BA6FA28" w14:textId="77777777" w:rsidR="005522A6" w:rsidRDefault="005522A6" w:rsidP="0011270F">
      <w:pPr>
        <w:tabs>
          <w:tab w:val="clear" w:pos="1134"/>
          <w:tab w:val="clear" w:pos="2268"/>
          <w:tab w:val="clear" w:pos="3402"/>
          <w:tab w:val="clear" w:pos="4536"/>
          <w:tab w:val="clear" w:pos="5670"/>
          <w:tab w:val="clear" w:pos="6804"/>
          <w:tab w:val="clear" w:pos="7938"/>
          <w:tab w:val="clear" w:pos="10206"/>
        </w:tabs>
        <w:rPr>
          <w:rFonts w:ascii="Arial" w:hAnsi="Arial" w:cs="Arial"/>
          <w:sz w:val="22"/>
          <w:szCs w:val="22"/>
        </w:rPr>
      </w:pPr>
    </w:p>
    <w:p w14:paraId="3C3D57E3" w14:textId="77777777" w:rsidR="005522A6" w:rsidRDefault="005522A6" w:rsidP="0011270F">
      <w:pPr>
        <w:tabs>
          <w:tab w:val="clear" w:pos="1134"/>
          <w:tab w:val="clear" w:pos="2268"/>
          <w:tab w:val="clear" w:pos="3402"/>
          <w:tab w:val="clear" w:pos="4536"/>
          <w:tab w:val="clear" w:pos="5670"/>
          <w:tab w:val="clear" w:pos="6804"/>
          <w:tab w:val="clear" w:pos="7938"/>
          <w:tab w:val="clear" w:pos="10206"/>
        </w:tabs>
        <w:rPr>
          <w:rFonts w:ascii="Arial" w:hAnsi="Arial" w:cs="Arial"/>
          <w:sz w:val="22"/>
          <w:szCs w:val="22"/>
        </w:rPr>
      </w:pPr>
    </w:p>
    <w:p w14:paraId="6E497913" w14:textId="77777777" w:rsidR="005522A6" w:rsidRDefault="005522A6" w:rsidP="0011270F">
      <w:pPr>
        <w:tabs>
          <w:tab w:val="clear" w:pos="1134"/>
          <w:tab w:val="clear" w:pos="2268"/>
          <w:tab w:val="clear" w:pos="3402"/>
          <w:tab w:val="clear" w:pos="4536"/>
          <w:tab w:val="clear" w:pos="5670"/>
          <w:tab w:val="clear" w:pos="6804"/>
          <w:tab w:val="clear" w:pos="7938"/>
          <w:tab w:val="clear" w:pos="10206"/>
        </w:tabs>
        <w:rPr>
          <w:rFonts w:ascii="Arial" w:hAnsi="Arial" w:cs="Arial"/>
          <w:sz w:val="22"/>
          <w:szCs w:val="22"/>
        </w:rPr>
      </w:pPr>
    </w:p>
    <w:p w14:paraId="655E86F4" w14:textId="77777777" w:rsidR="005522A6" w:rsidRDefault="005522A6" w:rsidP="0011270F">
      <w:pPr>
        <w:tabs>
          <w:tab w:val="clear" w:pos="1134"/>
          <w:tab w:val="clear" w:pos="2268"/>
          <w:tab w:val="clear" w:pos="3402"/>
          <w:tab w:val="clear" w:pos="4536"/>
          <w:tab w:val="clear" w:pos="5670"/>
          <w:tab w:val="clear" w:pos="6804"/>
          <w:tab w:val="clear" w:pos="7938"/>
          <w:tab w:val="clear" w:pos="10206"/>
        </w:tabs>
        <w:rPr>
          <w:rFonts w:ascii="Arial" w:hAnsi="Arial" w:cs="Arial"/>
          <w:sz w:val="22"/>
          <w:szCs w:val="22"/>
        </w:rPr>
      </w:pPr>
    </w:p>
    <w:p w14:paraId="2D94C59B" w14:textId="77777777" w:rsidR="005522A6" w:rsidRDefault="005522A6" w:rsidP="0011270F">
      <w:pPr>
        <w:tabs>
          <w:tab w:val="clear" w:pos="1134"/>
          <w:tab w:val="clear" w:pos="2268"/>
          <w:tab w:val="clear" w:pos="3402"/>
          <w:tab w:val="clear" w:pos="4536"/>
          <w:tab w:val="clear" w:pos="5670"/>
          <w:tab w:val="clear" w:pos="6804"/>
          <w:tab w:val="clear" w:pos="7938"/>
          <w:tab w:val="clear" w:pos="10206"/>
        </w:tabs>
        <w:rPr>
          <w:rFonts w:ascii="Arial" w:hAnsi="Arial" w:cs="Arial"/>
          <w:sz w:val="22"/>
          <w:szCs w:val="22"/>
        </w:rPr>
      </w:pPr>
    </w:p>
    <w:p w14:paraId="69071B46" w14:textId="77777777" w:rsidR="005522A6" w:rsidRDefault="005522A6" w:rsidP="0011270F">
      <w:pPr>
        <w:tabs>
          <w:tab w:val="clear" w:pos="1134"/>
          <w:tab w:val="clear" w:pos="2268"/>
          <w:tab w:val="clear" w:pos="3402"/>
          <w:tab w:val="clear" w:pos="4536"/>
          <w:tab w:val="clear" w:pos="5670"/>
          <w:tab w:val="clear" w:pos="6804"/>
          <w:tab w:val="clear" w:pos="7938"/>
          <w:tab w:val="clear" w:pos="10206"/>
        </w:tabs>
        <w:rPr>
          <w:rFonts w:ascii="Arial" w:hAnsi="Arial" w:cs="Arial"/>
          <w:sz w:val="22"/>
          <w:szCs w:val="22"/>
        </w:rPr>
      </w:pPr>
    </w:p>
    <w:p w14:paraId="453B2883" w14:textId="77777777" w:rsidR="005522A6" w:rsidRDefault="005522A6" w:rsidP="0011270F">
      <w:pPr>
        <w:tabs>
          <w:tab w:val="clear" w:pos="1134"/>
          <w:tab w:val="clear" w:pos="2268"/>
          <w:tab w:val="clear" w:pos="3402"/>
          <w:tab w:val="clear" w:pos="4536"/>
          <w:tab w:val="clear" w:pos="5670"/>
          <w:tab w:val="clear" w:pos="6804"/>
          <w:tab w:val="clear" w:pos="7938"/>
          <w:tab w:val="clear" w:pos="10206"/>
        </w:tabs>
        <w:rPr>
          <w:rFonts w:ascii="Arial" w:hAnsi="Arial" w:cs="Arial"/>
          <w:sz w:val="22"/>
          <w:szCs w:val="22"/>
        </w:rPr>
      </w:pPr>
    </w:p>
    <w:p w14:paraId="29235941" w14:textId="77777777" w:rsidR="005522A6" w:rsidRDefault="005522A6" w:rsidP="0011270F">
      <w:pPr>
        <w:tabs>
          <w:tab w:val="clear" w:pos="1134"/>
          <w:tab w:val="clear" w:pos="2268"/>
          <w:tab w:val="clear" w:pos="3402"/>
          <w:tab w:val="clear" w:pos="4536"/>
          <w:tab w:val="clear" w:pos="5670"/>
          <w:tab w:val="clear" w:pos="6804"/>
          <w:tab w:val="clear" w:pos="7938"/>
          <w:tab w:val="clear" w:pos="10206"/>
        </w:tabs>
        <w:rPr>
          <w:rFonts w:ascii="Arial" w:hAnsi="Arial" w:cs="Arial"/>
          <w:sz w:val="22"/>
          <w:szCs w:val="22"/>
        </w:rPr>
      </w:pPr>
    </w:p>
    <w:p w14:paraId="1686CE98" w14:textId="77777777" w:rsidR="005522A6" w:rsidRDefault="005522A6" w:rsidP="0011270F">
      <w:pPr>
        <w:tabs>
          <w:tab w:val="clear" w:pos="1134"/>
          <w:tab w:val="clear" w:pos="2268"/>
          <w:tab w:val="clear" w:pos="3402"/>
          <w:tab w:val="clear" w:pos="4536"/>
          <w:tab w:val="clear" w:pos="5670"/>
          <w:tab w:val="clear" w:pos="6804"/>
          <w:tab w:val="clear" w:pos="7938"/>
          <w:tab w:val="clear" w:pos="10206"/>
        </w:tabs>
        <w:rPr>
          <w:rFonts w:ascii="Arial" w:hAnsi="Arial" w:cs="Arial"/>
          <w:sz w:val="22"/>
          <w:szCs w:val="22"/>
        </w:rPr>
      </w:pPr>
    </w:p>
    <w:p w14:paraId="2644E99C" w14:textId="77777777" w:rsidR="005522A6" w:rsidRDefault="005522A6" w:rsidP="0011270F">
      <w:pPr>
        <w:tabs>
          <w:tab w:val="clear" w:pos="1134"/>
          <w:tab w:val="clear" w:pos="2268"/>
          <w:tab w:val="clear" w:pos="3402"/>
          <w:tab w:val="clear" w:pos="4536"/>
          <w:tab w:val="clear" w:pos="5670"/>
          <w:tab w:val="clear" w:pos="6804"/>
          <w:tab w:val="clear" w:pos="7938"/>
          <w:tab w:val="clear" w:pos="10206"/>
        </w:tabs>
        <w:rPr>
          <w:rFonts w:ascii="Arial" w:hAnsi="Arial" w:cs="Arial"/>
          <w:sz w:val="22"/>
          <w:szCs w:val="22"/>
        </w:rPr>
      </w:pPr>
    </w:p>
    <w:p w14:paraId="727B4820" w14:textId="5D6C39E2" w:rsidR="00557C7D" w:rsidRPr="0011270F" w:rsidRDefault="00557C7D" w:rsidP="0011270F">
      <w:pPr>
        <w:pStyle w:val="Heading2"/>
        <w:keepNext w:val="0"/>
        <w:keepLines w:val="0"/>
        <w:tabs>
          <w:tab w:val="clear" w:pos="1134"/>
          <w:tab w:val="clear" w:pos="2268"/>
          <w:tab w:val="clear" w:pos="3402"/>
          <w:tab w:val="clear" w:pos="4536"/>
          <w:tab w:val="clear" w:pos="5670"/>
          <w:tab w:val="clear" w:pos="6804"/>
          <w:tab w:val="clear" w:pos="7938"/>
          <w:tab w:val="clear" w:pos="10206"/>
        </w:tabs>
        <w:spacing w:before="720" w:after="240"/>
        <w:jc w:val="both"/>
        <w:rPr>
          <w:rFonts w:ascii="Ubuntu" w:eastAsia="Times New Roman" w:hAnsi="Ubuntu" w:cs="Arial"/>
          <w:color w:val="0090D4"/>
          <w:sz w:val="40"/>
          <w:szCs w:val="36"/>
          <w:lang w:eastAsia="en-GB"/>
        </w:rPr>
      </w:pPr>
      <w:bookmarkStart w:id="111" w:name="_Toc233125723"/>
      <w:r w:rsidRPr="0011270F">
        <w:rPr>
          <w:rFonts w:ascii="Ubuntu" w:eastAsia="Times New Roman" w:hAnsi="Ubuntu" w:cs="Arial"/>
          <w:color w:val="0090D4"/>
          <w:sz w:val="40"/>
          <w:szCs w:val="36"/>
          <w:lang w:eastAsia="en-GB"/>
        </w:rPr>
        <w:lastRenderedPageBreak/>
        <w:t>Appendix 5 – Dry matter and oil content determination in oilseed rape</w:t>
      </w:r>
      <w:bookmarkEnd w:id="110"/>
      <w:bookmarkEnd w:id="111"/>
    </w:p>
    <w:p w14:paraId="7E8AEDE8" w14:textId="77777777" w:rsidR="00557C7D" w:rsidRPr="0011270F" w:rsidRDefault="00557C7D" w:rsidP="0011270F">
      <w:pPr>
        <w:pStyle w:val="Heading4"/>
        <w:tabs>
          <w:tab w:val="clear" w:pos="1134"/>
          <w:tab w:val="clear" w:pos="2268"/>
          <w:tab w:val="clear" w:pos="3402"/>
          <w:tab w:val="clear" w:pos="4536"/>
          <w:tab w:val="clear" w:pos="5670"/>
          <w:tab w:val="clear" w:pos="6804"/>
          <w:tab w:val="clear" w:pos="7938"/>
          <w:tab w:val="clear" w:pos="10206"/>
        </w:tabs>
        <w:spacing w:before="240"/>
        <w:rPr>
          <w:rFonts w:asciiTheme="majorHAnsi" w:hAnsiTheme="majorHAnsi"/>
          <w:i w:val="0"/>
          <w:color w:val="0090D4"/>
          <w:sz w:val="28"/>
          <w:szCs w:val="20"/>
          <w:lang w:eastAsia="en-GB"/>
        </w:rPr>
      </w:pPr>
      <w:r w:rsidRPr="0011270F">
        <w:rPr>
          <w:rFonts w:asciiTheme="majorHAnsi" w:hAnsiTheme="majorHAnsi"/>
          <w:i w:val="0"/>
          <w:color w:val="0090D4"/>
          <w:sz w:val="28"/>
          <w:szCs w:val="20"/>
          <w:lang w:eastAsia="en-GB"/>
        </w:rPr>
        <w:t>Oven method</w:t>
      </w:r>
    </w:p>
    <w:p w14:paraId="32D5C7E8" w14:textId="77777777" w:rsidR="00557C7D" w:rsidRPr="0011270F" w:rsidRDefault="00557C7D" w:rsidP="0011270F">
      <w:pPr>
        <w:pStyle w:val="BodyText"/>
        <w:rPr>
          <w:rFonts w:ascii="Arial" w:hAnsi="Arial" w:cs="Arial"/>
          <w:color w:val="5F5F5F"/>
          <w:sz w:val="20"/>
          <w:lang w:eastAsia="en-GB"/>
        </w:rPr>
      </w:pPr>
    </w:p>
    <w:p w14:paraId="4E62D50A" w14:textId="77777777" w:rsidR="00557C7D" w:rsidRPr="0011270F" w:rsidRDefault="00557C7D" w:rsidP="0011270F">
      <w:pPr>
        <w:pStyle w:val="BodyText"/>
        <w:rPr>
          <w:rFonts w:ascii="Arial" w:hAnsi="Arial" w:cs="Arial"/>
          <w:color w:val="5F5F5F"/>
          <w:sz w:val="20"/>
          <w:lang w:eastAsia="en-GB"/>
        </w:rPr>
      </w:pPr>
      <w:r w:rsidRPr="0011270F">
        <w:rPr>
          <w:rFonts w:ascii="Arial" w:hAnsi="Arial" w:cs="Arial"/>
          <w:color w:val="5F5F5F"/>
          <w:sz w:val="20"/>
          <w:lang w:eastAsia="en-GB"/>
        </w:rPr>
        <w:t>An accurately weighed and recorded sample of 100g seed (</w:t>
      </w:r>
      <w:r w:rsidRPr="0011270F">
        <w:rPr>
          <w:rFonts w:ascii="Arial" w:hAnsi="Arial" w:cs="Arial"/>
          <w:color w:val="5F5F5F"/>
          <w:sz w:val="20"/>
          <w:lang w:eastAsia="en-GB"/>
        </w:rPr>
        <w:sym w:font="Symbol" w:char="F0B1"/>
      </w:r>
      <w:r w:rsidRPr="0011270F">
        <w:rPr>
          <w:rFonts w:ascii="Arial" w:hAnsi="Arial" w:cs="Arial"/>
          <w:color w:val="5F5F5F"/>
          <w:sz w:val="20"/>
          <w:lang w:eastAsia="en-GB"/>
        </w:rPr>
        <w:t>5g) per plot is placed in the drier which must be at a temperature of 100ºC ±4°C with the air recirculation set in the range 80-100% recirculation in order to restore the temperature to 100°C ±4°C as rapidly as possible. When the temperature is restored to 100°C ±4°C the air regulator is set at 80% recirculation i.e. 20% fresh hot air. The regulator is critical for rapid drying.  The samples are dried at 100°C ±4°C for such time as is necessary for complete drying.</w:t>
      </w:r>
    </w:p>
    <w:p w14:paraId="4093BE98" w14:textId="77777777" w:rsidR="00557C7D" w:rsidRPr="0011270F" w:rsidRDefault="00557C7D" w:rsidP="0011270F">
      <w:pPr>
        <w:pStyle w:val="BodyText"/>
        <w:rPr>
          <w:rFonts w:ascii="Arial" w:hAnsi="Arial" w:cs="Arial"/>
          <w:color w:val="5F5F5F"/>
          <w:sz w:val="20"/>
          <w:lang w:eastAsia="en-GB"/>
        </w:rPr>
      </w:pPr>
    </w:p>
    <w:p w14:paraId="7F039E83" w14:textId="77777777" w:rsidR="00557C7D" w:rsidRPr="0011270F" w:rsidRDefault="00557C7D" w:rsidP="0011270F">
      <w:pPr>
        <w:pStyle w:val="BodyText"/>
        <w:rPr>
          <w:rFonts w:ascii="Arial" w:hAnsi="Arial" w:cs="Arial"/>
          <w:color w:val="5F5F5F"/>
          <w:sz w:val="20"/>
          <w:lang w:eastAsia="en-GB"/>
        </w:rPr>
      </w:pPr>
      <w:r w:rsidRPr="0011270F">
        <w:rPr>
          <w:rFonts w:ascii="Arial" w:hAnsi="Arial" w:cs="Arial"/>
          <w:color w:val="5F5F5F"/>
          <w:sz w:val="20"/>
          <w:lang w:eastAsia="en-GB"/>
        </w:rPr>
        <w:t xml:space="preserve">The dried sample is removed from the drier as soon as the sample is cool enough for accurate weighing.  The dry weight is recorded to one decimal place. </w:t>
      </w:r>
    </w:p>
    <w:p w14:paraId="48E50ADD" w14:textId="77777777" w:rsidR="00557C7D" w:rsidRPr="0011270F" w:rsidRDefault="00557C7D" w:rsidP="0011270F">
      <w:pPr>
        <w:pStyle w:val="BodyText"/>
        <w:rPr>
          <w:rFonts w:ascii="Arial" w:hAnsi="Arial" w:cs="Arial"/>
          <w:color w:val="5F5F5F"/>
          <w:sz w:val="20"/>
          <w:lang w:eastAsia="en-GB"/>
        </w:rPr>
      </w:pPr>
    </w:p>
    <w:p w14:paraId="15DEA31E" w14:textId="77777777" w:rsidR="00557C7D" w:rsidRPr="0011270F" w:rsidRDefault="00557C7D" w:rsidP="0011270F">
      <w:pPr>
        <w:pStyle w:val="BodyText"/>
        <w:rPr>
          <w:rFonts w:ascii="Arial" w:hAnsi="Arial" w:cs="Arial"/>
          <w:color w:val="5F5F5F"/>
          <w:sz w:val="20"/>
          <w:lang w:eastAsia="en-GB"/>
        </w:rPr>
      </w:pPr>
      <w:r w:rsidRPr="0011270F">
        <w:rPr>
          <w:rFonts w:ascii="Arial" w:hAnsi="Arial" w:cs="Arial"/>
          <w:color w:val="5F5F5F"/>
          <w:sz w:val="20"/>
          <w:lang w:eastAsia="en-GB"/>
        </w:rPr>
        <w:t>Samples must be retained for oil content determination (see section 1.9)</w:t>
      </w:r>
    </w:p>
    <w:p w14:paraId="19247FC8" w14:textId="77777777" w:rsidR="00557C7D" w:rsidRPr="0011270F" w:rsidRDefault="00557C7D" w:rsidP="0011270F">
      <w:pPr>
        <w:pStyle w:val="BodyText"/>
        <w:rPr>
          <w:rFonts w:ascii="Arial" w:hAnsi="Arial" w:cs="Arial"/>
          <w:color w:val="5F5F5F"/>
          <w:sz w:val="20"/>
          <w:lang w:eastAsia="en-GB"/>
        </w:rPr>
      </w:pPr>
    </w:p>
    <w:p w14:paraId="2846D2E1" w14:textId="67F9CC25" w:rsidR="00557C7D" w:rsidRPr="0011270F" w:rsidRDefault="00557C7D" w:rsidP="0011270F">
      <w:pPr>
        <w:pStyle w:val="BodyText"/>
        <w:rPr>
          <w:rFonts w:ascii="Arial" w:hAnsi="Arial" w:cs="Arial"/>
          <w:color w:val="5F5F5F"/>
          <w:sz w:val="20"/>
          <w:lang w:eastAsia="en-GB"/>
        </w:rPr>
        <w:sectPr w:rsidR="00557C7D" w:rsidRPr="0011270F" w:rsidSect="00D14128">
          <w:headerReference w:type="default" r:id="rId17"/>
          <w:footerReference w:type="default" r:id="rId18"/>
          <w:headerReference w:type="first" r:id="rId19"/>
          <w:footerReference w:type="first" r:id="rId20"/>
          <w:pgSz w:w="11907" w:h="16840" w:code="9"/>
          <w:pgMar w:top="1440" w:right="1440" w:bottom="1440" w:left="1440" w:header="288" w:footer="1296" w:gutter="0"/>
          <w:paperSrc w:first="15" w:other="15"/>
          <w:cols w:space="720"/>
          <w:titlePg/>
          <w:docGrid w:linePitch="326"/>
        </w:sectPr>
      </w:pPr>
      <w:r w:rsidRPr="0011270F">
        <w:rPr>
          <w:rFonts w:ascii="Arial" w:hAnsi="Arial" w:cs="Arial"/>
          <w:color w:val="5F5F5F"/>
          <w:sz w:val="20"/>
          <w:lang w:eastAsia="en-GB"/>
        </w:rPr>
        <w:t>Approved electronic moisture analysers may be used to assess dry ma</w:t>
      </w:r>
      <w:r w:rsidR="007A0666">
        <w:rPr>
          <w:rFonts w:ascii="Arial" w:hAnsi="Arial" w:cs="Arial"/>
          <w:color w:val="5F5F5F"/>
          <w:sz w:val="20"/>
          <w:lang w:eastAsia="en-GB"/>
        </w:rPr>
        <w:t>t</w:t>
      </w:r>
      <w:r w:rsidRPr="0011270F">
        <w:rPr>
          <w:rFonts w:ascii="Arial" w:hAnsi="Arial" w:cs="Arial"/>
          <w:color w:val="5F5F5F"/>
          <w:sz w:val="20"/>
          <w:lang w:eastAsia="en-GB"/>
        </w:rPr>
        <w:t>ter: contact the Field Trials Manag</w:t>
      </w:r>
      <w:r w:rsidR="007A0666">
        <w:rPr>
          <w:rFonts w:ascii="Arial" w:hAnsi="Arial" w:cs="Arial"/>
          <w:color w:val="5F5F5F"/>
          <w:sz w:val="20"/>
          <w:lang w:eastAsia="en-GB"/>
        </w:rPr>
        <w:t>er.</w:t>
      </w:r>
    </w:p>
    <w:p w14:paraId="7A77F719" w14:textId="522EEC8D" w:rsidR="00557C7D" w:rsidRPr="00030763" w:rsidRDefault="00BE3237" w:rsidP="00030763">
      <w:pPr>
        <w:pStyle w:val="Heading2"/>
        <w:keepNext w:val="0"/>
        <w:keepLines w:val="0"/>
        <w:tabs>
          <w:tab w:val="clear" w:pos="1134"/>
          <w:tab w:val="clear" w:pos="2268"/>
          <w:tab w:val="clear" w:pos="3402"/>
          <w:tab w:val="clear" w:pos="4536"/>
          <w:tab w:val="clear" w:pos="5670"/>
          <w:tab w:val="clear" w:pos="6804"/>
          <w:tab w:val="clear" w:pos="7938"/>
          <w:tab w:val="clear" w:pos="10206"/>
        </w:tabs>
        <w:spacing w:before="720" w:after="240"/>
        <w:jc w:val="both"/>
        <w:rPr>
          <w:rFonts w:ascii="Ubuntu" w:eastAsia="Times New Roman" w:hAnsi="Ubuntu" w:cs="Arial"/>
          <w:color w:val="0090D4"/>
          <w:sz w:val="40"/>
          <w:szCs w:val="36"/>
          <w:lang w:eastAsia="en-GB"/>
        </w:rPr>
      </w:pPr>
      <w:bookmarkStart w:id="112" w:name="_Toc57631285"/>
      <w:bookmarkStart w:id="113" w:name="_Toc93578591"/>
      <w:bookmarkStart w:id="114" w:name="_Toc233125724"/>
      <w:r>
        <w:rPr>
          <w:rFonts w:ascii="Ubuntu" w:eastAsia="Times New Roman" w:hAnsi="Ubuntu" w:cs="Arial"/>
          <w:color w:val="0090D4"/>
          <w:sz w:val="40"/>
          <w:szCs w:val="36"/>
          <w:lang w:eastAsia="en-GB"/>
        </w:rPr>
        <w:lastRenderedPageBreak/>
        <w:t>A</w:t>
      </w:r>
      <w:r w:rsidR="00557C7D" w:rsidRPr="00F92BE5">
        <w:rPr>
          <w:rFonts w:ascii="Ubuntu" w:eastAsia="Times New Roman" w:hAnsi="Ubuntu" w:cs="Arial"/>
          <w:color w:val="0090D4"/>
          <w:sz w:val="40"/>
          <w:szCs w:val="36"/>
          <w:lang w:eastAsia="en-GB"/>
        </w:rPr>
        <w:t>ppendix 6 – Guidelines for the harvesting of oilseed rape variety trials</w:t>
      </w:r>
      <w:bookmarkEnd w:id="112"/>
      <w:bookmarkEnd w:id="113"/>
      <w:bookmarkEnd w:id="114"/>
    </w:p>
    <w:p w14:paraId="674F8167" w14:textId="77777777" w:rsidR="00557C7D" w:rsidRPr="00F92BE5" w:rsidRDefault="00557C7D" w:rsidP="00F92BE5">
      <w:pPr>
        <w:pStyle w:val="Heading4"/>
        <w:tabs>
          <w:tab w:val="clear" w:pos="1134"/>
          <w:tab w:val="clear" w:pos="2268"/>
          <w:tab w:val="clear" w:pos="3402"/>
          <w:tab w:val="clear" w:pos="4536"/>
          <w:tab w:val="clear" w:pos="5670"/>
          <w:tab w:val="clear" w:pos="6804"/>
          <w:tab w:val="clear" w:pos="7938"/>
          <w:tab w:val="clear" w:pos="10206"/>
        </w:tabs>
        <w:spacing w:before="240"/>
        <w:rPr>
          <w:rFonts w:asciiTheme="majorHAnsi" w:hAnsiTheme="majorHAnsi"/>
          <w:i w:val="0"/>
          <w:color w:val="0090D4"/>
          <w:sz w:val="28"/>
          <w:szCs w:val="20"/>
          <w:lang w:eastAsia="en-GB"/>
        </w:rPr>
      </w:pPr>
      <w:r w:rsidRPr="00F92BE5">
        <w:rPr>
          <w:rFonts w:asciiTheme="majorHAnsi" w:hAnsiTheme="majorHAnsi"/>
          <w:i w:val="0"/>
          <w:color w:val="0090D4"/>
          <w:sz w:val="28"/>
          <w:szCs w:val="20"/>
          <w:lang w:eastAsia="en-GB"/>
        </w:rPr>
        <w:t>Introduction</w:t>
      </w:r>
    </w:p>
    <w:p w14:paraId="0937526C" w14:textId="37546C61" w:rsidR="00F92BE5" w:rsidRPr="00F92BE5" w:rsidRDefault="00557C7D" w:rsidP="00F92BE5">
      <w:pPr>
        <w:pStyle w:val="BodyText"/>
        <w:rPr>
          <w:rFonts w:ascii="Arial" w:hAnsi="Arial" w:cs="Arial"/>
          <w:color w:val="5F5F5F"/>
          <w:sz w:val="20"/>
          <w:lang w:eastAsia="en-GB"/>
        </w:rPr>
      </w:pPr>
      <w:r w:rsidRPr="00F92BE5">
        <w:rPr>
          <w:rFonts w:ascii="Arial" w:hAnsi="Arial" w:cs="Arial"/>
          <w:color w:val="5F5F5F"/>
          <w:sz w:val="20"/>
          <w:lang w:eastAsia="en-GB"/>
        </w:rPr>
        <w:t>The choice of method of harvesting oilseed rape variety trials and the timing of operations is very important to their success. Whether the decision is made to swath or desiccate/harvest direct depends on the state of the crop and weather conditions. However, because of the varying stage of development of varieties within the trial, the timing of swathing or spraying is critical to avoid disadvantaging early or late maturing varieties.</w:t>
      </w:r>
    </w:p>
    <w:p w14:paraId="3621808C" w14:textId="77777777" w:rsidR="00557C7D" w:rsidRPr="00F92BE5" w:rsidRDefault="00557C7D" w:rsidP="00F92BE5">
      <w:pPr>
        <w:pStyle w:val="Heading4"/>
        <w:tabs>
          <w:tab w:val="clear" w:pos="1134"/>
          <w:tab w:val="clear" w:pos="2268"/>
          <w:tab w:val="clear" w:pos="3402"/>
          <w:tab w:val="clear" w:pos="4536"/>
          <w:tab w:val="clear" w:pos="5670"/>
          <w:tab w:val="clear" w:pos="6804"/>
          <w:tab w:val="clear" w:pos="7938"/>
          <w:tab w:val="clear" w:pos="10206"/>
        </w:tabs>
        <w:spacing w:before="240"/>
        <w:rPr>
          <w:rFonts w:asciiTheme="majorHAnsi" w:hAnsiTheme="majorHAnsi"/>
          <w:i w:val="0"/>
          <w:color w:val="0090D4"/>
          <w:sz w:val="28"/>
          <w:szCs w:val="20"/>
          <w:lang w:eastAsia="en-GB"/>
        </w:rPr>
      </w:pPr>
      <w:r w:rsidRPr="00F92BE5">
        <w:rPr>
          <w:rFonts w:asciiTheme="majorHAnsi" w:hAnsiTheme="majorHAnsi"/>
          <w:i w:val="0"/>
          <w:color w:val="0090D4"/>
          <w:sz w:val="28"/>
          <w:szCs w:val="20"/>
          <w:lang w:eastAsia="en-GB"/>
        </w:rPr>
        <w:t>Protocol</w:t>
      </w:r>
    </w:p>
    <w:p w14:paraId="3E4D3E38" w14:textId="77777777" w:rsidR="00557C7D" w:rsidRDefault="00557C7D" w:rsidP="00F92BE5">
      <w:pPr>
        <w:pStyle w:val="BodyText"/>
        <w:rPr>
          <w:rFonts w:ascii="Arial" w:hAnsi="Arial" w:cs="Arial"/>
          <w:color w:val="5F5F5F"/>
          <w:sz w:val="20"/>
          <w:lang w:eastAsia="en-GB"/>
        </w:rPr>
      </w:pPr>
      <w:r w:rsidRPr="00F92BE5">
        <w:rPr>
          <w:rFonts w:ascii="Arial" w:hAnsi="Arial" w:cs="Arial"/>
          <w:color w:val="5F5F5F"/>
          <w:sz w:val="20"/>
          <w:lang w:eastAsia="en-GB"/>
        </w:rPr>
        <w:t xml:space="preserve">Plots should be trimmed to their final length before mid stem-extension to minimise the damage to remaining plants. </w:t>
      </w:r>
    </w:p>
    <w:p w14:paraId="6CC826D9" w14:textId="77777777" w:rsidR="00F92BE5" w:rsidRPr="00F92BE5" w:rsidRDefault="00F92BE5" w:rsidP="00F92BE5">
      <w:pPr>
        <w:pStyle w:val="BodyText"/>
        <w:rPr>
          <w:rFonts w:ascii="Arial" w:hAnsi="Arial" w:cs="Arial"/>
          <w:color w:val="5F5F5F"/>
          <w:sz w:val="20"/>
          <w:lang w:eastAsia="en-GB"/>
        </w:rPr>
      </w:pPr>
    </w:p>
    <w:p w14:paraId="3458CF7F" w14:textId="77777777" w:rsidR="00557C7D" w:rsidRPr="00F92BE5" w:rsidRDefault="00557C7D" w:rsidP="00F92BE5">
      <w:pPr>
        <w:pStyle w:val="BodyText"/>
        <w:rPr>
          <w:rFonts w:ascii="Arial" w:hAnsi="Arial" w:cs="Arial"/>
          <w:color w:val="5F5F5F"/>
          <w:sz w:val="20"/>
          <w:lang w:eastAsia="en-GB"/>
        </w:rPr>
      </w:pPr>
      <w:r w:rsidRPr="00F92BE5">
        <w:rPr>
          <w:rFonts w:ascii="Arial" w:hAnsi="Arial" w:cs="Arial"/>
          <w:color w:val="5F5F5F"/>
          <w:sz w:val="20"/>
          <w:lang w:eastAsia="en-GB"/>
        </w:rPr>
        <w:t xml:space="preserve">If the trial is to be cut direct, a header-extension must be fitted to the plot combine to minimise table losses.  </w:t>
      </w:r>
    </w:p>
    <w:p w14:paraId="4E1D1D38" w14:textId="77777777" w:rsidR="00557C7D" w:rsidRDefault="00557C7D" w:rsidP="00F92BE5">
      <w:pPr>
        <w:pStyle w:val="BodyText"/>
        <w:rPr>
          <w:rFonts w:ascii="Arial" w:hAnsi="Arial" w:cs="Arial"/>
          <w:color w:val="5F5F5F"/>
          <w:sz w:val="20"/>
          <w:lang w:eastAsia="en-GB"/>
        </w:rPr>
      </w:pPr>
      <w:r w:rsidRPr="00F92BE5">
        <w:rPr>
          <w:rFonts w:ascii="Arial" w:hAnsi="Arial" w:cs="Arial"/>
          <w:color w:val="5F5F5F"/>
          <w:sz w:val="20"/>
          <w:lang w:eastAsia="en-GB"/>
        </w:rPr>
        <w:t>Side-knives may be used on bordered plots but must not be used in other situations.</w:t>
      </w:r>
    </w:p>
    <w:p w14:paraId="3F02E60F" w14:textId="77777777" w:rsidR="00F92BE5" w:rsidRPr="00F92BE5" w:rsidRDefault="00F92BE5" w:rsidP="00F92BE5">
      <w:pPr>
        <w:pStyle w:val="BodyText"/>
        <w:rPr>
          <w:rFonts w:ascii="Arial" w:hAnsi="Arial" w:cs="Arial"/>
          <w:color w:val="5F5F5F"/>
          <w:sz w:val="20"/>
          <w:lang w:eastAsia="en-GB"/>
        </w:rPr>
      </w:pPr>
    </w:p>
    <w:p w14:paraId="4DF6BE44" w14:textId="77777777" w:rsidR="00557C7D" w:rsidRDefault="00557C7D" w:rsidP="00F92BE5">
      <w:pPr>
        <w:pStyle w:val="BodyText"/>
        <w:rPr>
          <w:rFonts w:ascii="Arial" w:hAnsi="Arial" w:cs="Arial"/>
          <w:color w:val="5F5F5F"/>
          <w:sz w:val="20"/>
          <w:lang w:eastAsia="en-GB"/>
        </w:rPr>
      </w:pPr>
      <w:r w:rsidRPr="00F92BE5">
        <w:rPr>
          <w:rFonts w:ascii="Arial" w:hAnsi="Arial" w:cs="Arial"/>
          <w:color w:val="5F5F5F"/>
          <w:sz w:val="20"/>
          <w:lang w:eastAsia="en-GB"/>
        </w:rPr>
        <w:t>It is the trial operator’s responsibility to ensure that plots can be harvested without damaging neighbouring plots and without contamination and plots should be separated adequately prior to harvest as required by hand or machine. Separation must be done in a way that does not cause seed loss in any varieties.</w:t>
      </w:r>
    </w:p>
    <w:p w14:paraId="65F9A10F" w14:textId="77777777" w:rsidR="00F92BE5" w:rsidRPr="00F92BE5" w:rsidRDefault="00F92BE5" w:rsidP="00F92BE5">
      <w:pPr>
        <w:pStyle w:val="BodyText"/>
        <w:rPr>
          <w:rFonts w:ascii="Arial" w:hAnsi="Arial" w:cs="Arial"/>
          <w:color w:val="5F5F5F"/>
          <w:sz w:val="20"/>
          <w:lang w:eastAsia="en-GB"/>
        </w:rPr>
      </w:pPr>
    </w:p>
    <w:p w14:paraId="0DEE1724" w14:textId="77777777" w:rsidR="00557C7D" w:rsidRDefault="00557C7D" w:rsidP="00F92BE5">
      <w:pPr>
        <w:pStyle w:val="BodyText"/>
        <w:rPr>
          <w:rFonts w:ascii="Arial" w:hAnsi="Arial" w:cs="Arial"/>
          <w:color w:val="5F5F5F"/>
          <w:sz w:val="20"/>
          <w:lang w:eastAsia="en-GB"/>
        </w:rPr>
      </w:pPr>
      <w:r w:rsidRPr="00F92BE5">
        <w:rPr>
          <w:rFonts w:ascii="Arial" w:hAnsi="Arial" w:cs="Arial"/>
          <w:color w:val="5F5F5F"/>
          <w:sz w:val="20"/>
          <w:lang w:eastAsia="en-GB"/>
        </w:rPr>
        <w:t>If it is necessary to reduce the length of any plot at harvest, clear details must be given in the trial diary sheet and the harvested plot length of each plot must be recorded and submitted with the yield data.</w:t>
      </w:r>
    </w:p>
    <w:p w14:paraId="2CC3FCEA" w14:textId="77777777" w:rsidR="00F92BE5" w:rsidRPr="00F92BE5" w:rsidRDefault="00F92BE5" w:rsidP="00F92BE5">
      <w:pPr>
        <w:pStyle w:val="BodyText"/>
        <w:rPr>
          <w:rFonts w:ascii="Arial" w:hAnsi="Arial" w:cs="Arial"/>
          <w:color w:val="5F5F5F"/>
          <w:sz w:val="20"/>
          <w:lang w:eastAsia="en-GB"/>
        </w:rPr>
      </w:pPr>
    </w:p>
    <w:p w14:paraId="01FA6ACB" w14:textId="77777777" w:rsidR="00557C7D" w:rsidRDefault="00557C7D" w:rsidP="00F92BE5">
      <w:pPr>
        <w:pStyle w:val="BodyText"/>
        <w:rPr>
          <w:rFonts w:ascii="Arial" w:hAnsi="Arial" w:cs="Arial"/>
          <w:color w:val="5F5F5F"/>
          <w:sz w:val="20"/>
          <w:lang w:eastAsia="en-GB"/>
        </w:rPr>
      </w:pPr>
      <w:r w:rsidRPr="00F92BE5">
        <w:rPr>
          <w:rFonts w:ascii="Arial" w:hAnsi="Arial" w:cs="Arial"/>
          <w:color w:val="5F5F5F"/>
          <w:sz w:val="20"/>
          <w:lang w:eastAsia="en-GB"/>
        </w:rPr>
        <w:t>Notify the Field Trials Managers that harvest has taken place on the day of harvest, or first thing the following day. Yield with dry matter must be returned within five days of the harvest of the trial, together with any outstanding other data. If dry matter determination is being conducted by a sub-contractor, yield data must be returned within two days.</w:t>
      </w:r>
    </w:p>
    <w:p w14:paraId="6FC8DC55" w14:textId="77777777" w:rsidR="00F92BE5" w:rsidRPr="00F92BE5" w:rsidRDefault="00F92BE5" w:rsidP="00F92BE5">
      <w:pPr>
        <w:pStyle w:val="BodyText"/>
        <w:rPr>
          <w:rFonts w:ascii="Arial" w:hAnsi="Arial" w:cs="Arial"/>
          <w:color w:val="5F5F5F"/>
          <w:sz w:val="20"/>
          <w:lang w:eastAsia="en-GB"/>
        </w:rPr>
      </w:pPr>
    </w:p>
    <w:p w14:paraId="7EDF8F63" w14:textId="77777777" w:rsidR="00557C7D" w:rsidRPr="00F92BE5" w:rsidRDefault="00557C7D" w:rsidP="00F92BE5">
      <w:pPr>
        <w:pStyle w:val="BodyText"/>
        <w:rPr>
          <w:rFonts w:ascii="Arial" w:hAnsi="Arial" w:cs="Arial"/>
          <w:color w:val="5F5F5F"/>
          <w:sz w:val="20"/>
          <w:lang w:eastAsia="en-GB"/>
        </w:rPr>
      </w:pPr>
      <w:r w:rsidRPr="00F92BE5">
        <w:rPr>
          <w:rFonts w:ascii="Arial" w:hAnsi="Arial" w:cs="Arial"/>
          <w:color w:val="5F5F5F"/>
          <w:sz w:val="20"/>
          <w:lang w:eastAsia="en-GB"/>
        </w:rPr>
        <w:t>Non semi-dwarf varieties may be swathed or desiccated (preferably using a translocated desiccant such as glyphosate) and combined direct at the discretion of the trial manager and depending on the state of the crop after flowering. The trial must be laid out assuming that the semi-dwarf varieties will not be swathed i.e. laid out to allow the swathing of non-semi-dwarfs without damage to the semi-dwarfs. See 1.3.2.3.</w:t>
      </w:r>
    </w:p>
    <w:p w14:paraId="618CB829" w14:textId="77777777" w:rsidR="00557C7D" w:rsidRDefault="00557C7D" w:rsidP="00F92BE5">
      <w:pPr>
        <w:pStyle w:val="BodyText"/>
        <w:rPr>
          <w:rFonts w:ascii="Arial" w:hAnsi="Arial" w:cs="Arial"/>
          <w:color w:val="5F5F5F"/>
          <w:sz w:val="20"/>
          <w:lang w:eastAsia="en-GB"/>
        </w:rPr>
      </w:pPr>
      <w:r w:rsidRPr="00F92BE5">
        <w:rPr>
          <w:rFonts w:ascii="Arial" w:hAnsi="Arial" w:cs="Arial"/>
          <w:color w:val="5F5F5F"/>
          <w:sz w:val="20"/>
          <w:lang w:eastAsia="en-GB"/>
        </w:rPr>
        <w:t>Equipment to conduct either swathing or direct cutting must be available to the trial manager at the optimum time. The trial operator must indicate in the trial workbook:</w:t>
      </w:r>
    </w:p>
    <w:p w14:paraId="6A5717DD" w14:textId="77777777" w:rsidR="00F92BE5" w:rsidRPr="00F92BE5" w:rsidRDefault="00F92BE5" w:rsidP="00F92BE5">
      <w:pPr>
        <w:pStyle w:val="BodyText"/>
        <w:rPr>
          <w:rFonts w:ascii="Arial" w:hAnsi="Arial" w:cs="Arial"/>
          <w:color w:val="5F5F5F"/>
          <w:sz w:val="20"/>
          <w:lang w:eastAsia="en-GB"/>
        </w:rPr>
      </w:pPr>
    </w:p>
    <w:p w14:paraId="6E81DCBA" w14:textId="77777777" w:rsidR="00557C7D" w:rsidRPr="00F92BE5" w:rsidRDefault="00557C7D" w:rsidP="00F92BE5">
      <w:pPr>
        <w:pStyle w:val="BodyText"/>
        <w:numPr>
          <w:ilvl w:val="0"/>
          <w:numId w:val="25"/>
        </w:numPr>
        <w:rPr>
          <w:rFonts w:ascii="Arial" w:hAnsi="Arial" w:cs="Arial"/>
          <w:color w:val="5F5F5F"/>
          <w:sz w:val="20"/>
          <w:lang w:eastAsia="en-GB"/>
        </w:rPr>
      </w:pPr>
      <w:r w:rsidRPr="00F92BE5">
        <w:rPr>
          <w:rFonts w:ascii="Arial" w:hAnsi="Arial" w:cs="Arial"/>
          <w:color w:val="5F5F5F"/>
          <w:sz w:val="20"/>
          <w:lang w:eastAsia="en-GB"/>
        </w:rPr>
        <w:t>which harvesting technique has been used, giving the reasons for the decision.</w:t>
      </w:r>
    </w:p>
    <w:p w14:paraId="06FDB1A0" w14:textId="77777777" w:rsidR="00557C7D" w:rsidRPr="00F92BE5" w:rsidRDefault="00557C7D" w:rsidP="00F92BE5">
      <w:pPr>
        <w:pStyle w:val="BodyText"/>
        <w:numPr>
          <w:ilvl w:val="0"/>
          <w:numId w:val="25"/>
        </w:numPr>
        <w:rPr>
          <w:rFonts w:ascii="Arial" w:hAnsi="Arial" w:cs="Arial"/>
          <w:color w:val="5F5F5F"/>
          <w:sz w:val="20"/>
          <w:lang w:eastAsia="en-GB"/>
        </w:rPr>
      </w:pPr>
      <w:r w:rsidRPr="00F92BE5">
        <w:rPr>
          <w:rFonts w:ascii="Arial" w:hAnsi="Arial" w:cs="Arial"/>
          <w:color w:val="5F5F5F"/>
          <w:sz w:val="20"/>
          <w:lang w:eastAsia="en-GB"/>
        </w:rPr>
        <w:t>If desiccated; which product was used giving the rate and date applied.</w:t>
      </w:r>
    </w:p>
    <w:p w14:paraId="4D9409E3" w14:textId="77777777" w:rsidR="00557C7D" w:rsidRPr="00F92BE5" w:rsidRDefault="00557C7D" w:rsidP="00F92BE5">
      <w:pPr>
        <w:pStyle w:val="BodyText"/>
        <w:numPr>
          <w:ilvl w:val="0"/>
          <w:numId w:val="25"/>
        </w:numPr>
        <w:rPr>
          <w:rFonts w:ascii="Arial" w:hAnsi="Arial" w:cs="Arial"/>
          <w:color w:val="5F5F5F"/>
          <w:sz w:val="20"/>
          <w:lang w:eastAsia="en-GB"/>
        </w:rPr>
      </w:pPr>
      <w:r w:rsidRPr="00F92BE5">
        <w:rPr>
          <w:rFonts w:ascii="Arial" w:hAnsi="Arial" w:cs="Arial"/>
          <w:color w:val="5F5F5F"/>
          <w:sz w:val="20"/>
          <w:lang w:eastAsia="en-GB"/>
        </w:rPr>
        <w:t>whether or not a header extension was fitted to the combine.</w:t>
      </w:r>
    </w:p>
    <w:p w14:paraId="5A0A637B" w14:textId="0E2C82A6" w:rsidR="00557C7D" w:rsidRPr="00F92BE5" w:rsidRDefault="00557C7D" w:rsidP="00F92BE5">
      <w:pPr>
        <w:pStyle w:val="BodyText"/>
        <w:numPr>
          <w:ilvl w:val="0"/>
          <w:numId w:val="25"/>
        </w:numPr>
        <w:rPr>
          <w:rFonts w:ascii="Arial" w:hAnsi="Arial" w:cs="Arial"/>
          <w:color w:val="5F5F5F"/>
          <w:sz w:val="20"/>
          <w:lang w:eastAsia="en-GB"/>
        </w:rPr>
      </w:pPr>
      <w:r w:rsidRPr="00F92BE5">
        <w:rPr>
          <w:rFonts w:ascii="Arial" w:hAnsi="Arial" w:cs="Arial"/>
          <w:color w:val="5F5F5F"/>
          <w:sz w:val="20"/>
          <w:lang w:eastAsia="en-GB"/>
        </w:rPr>
        <w:t>if there were any interruptions to swathing, desiccation or harvesting operations that may affect the yield of any plots or varieties.</w:t>
      </w:r>
    </w:p>
    <w:p w14:paraId="5B9759F9" w14:textId="77777777" w:rsidR="00557C7D" w:rsidRPr="00F92BE5" w:rsidRDefault="00557C7D" w:rsidP="00F92BE5">
      <w:pPr>
        <w:pStyle w:val="Heading4"/>
        <w:tabs>
          <w:tab w:val="clear" w:pos="1134"/>
          <w:tab w:val="clear" w:pos="2268"/>
          <w:tab w:val="clear" w:pos="3402"/>
          <w:tab w:val="clear" w:pos="4536"/>
          <w:tab w:val="clear" w:pos="5670"/>
          <w:tab w:val="clear" w:pos="6804"/>
          <w:tab w:val="clear" w:pos="7938"/>
          <w:tab w:val="clear" w:pos="10206"/>
        </w:tabs>
        <w:spacing w:before="240"/>
        <w:rPr>
          <w:rFonts w:asciiTheme="majorHAnsi" w:hAnsiTheme="majorHAnsi"/>
          <w:i w:val="0"/>
          <w:color w:val="0090D4"/>
          <w:sz w:val="28"/>
          <w:szCs w:val="20"/>
          <w:lang w:eastAsia="en-GB"/>
        </w:rPr>
      </w:pPr>
      <w:r w:rsidRPr="00F92BE5">
        <w:rPr>
          <w:rFonts w:asciiTheme="majorHAnsi" w:hAnsiTheme="majorHAnsi"/>
          <w:i w:val="0"/>
          <w:color w:val="0090D4"/>
          <w:sz w:val="28"/>
          <w:szCs w:val="20"/>
          <w:lang w:eastAsia="en-GB"/>
        </w:rPr>
        <w:t>Swathing or desiccation</w:t>
      </w:r>
    </w:p>
    <w:p w14:paraId="58637BB3" w14:textId="77777777" w:rsidR="00557C7D" w:rsidRPr="00F92BE5" w:rsidRDefault="00557C7D" w:rsidP="00F92BE5">
      <w:pPr>
        <w:pStyle w:val="BodyText"/>
        <w:rPr>
          <w:rFonts w:ascii="Arial" w:hAnsi="Arial" w:cs="Arial"/>
          <w:color w:val="5F5F5F"/>
          <w:sz w:val="20"/>
          <w:lang w:eastAsia="en-GB"/>
        </w:rPr>
      </w:pPr>
      <w:r w:rsidRPr="00F92BE5">
        <w:rPr>
          <w:rFonts w:ascii="Arial" w:hAnsi="Arial" w:cs="Arial"/>
          <w:color w:val="5F5F5F"/>
          <w:sz w:val="20"/>
          <w:lang w:eastAsia="en-GB"/>
        </w:rPr>
        <w:t>The decision for RL trials is at the discretion of the trial operator but the technique used must be recorded in the workbook and the reasons for the decision given.</w:t>
      </w:r>
    </w:p>
    <w:p w14:paraId="5ABED1B7" w14:textId="77777777" w:rsidR="00F92BE5" w:rsidRDefault="00F92BE5" w:rsidP="00F92BE5">
      <w:pPr>
        <w:pStyle w:val="BodyText"/>
        <w:rPr>
          <w:rFonts w:ascii="Arial" w:hAnsi="Arial" w:cs="Arial"/>
          <w:color w:val="5F5F5F"/>
          <w:sz w:val="20"/>
          <w:u w:val="single"/>
          <w:lang w:eastAsia="en-GB"/>
        </w:rPr>
      </w:pPr>
    </w:p>
    <w:p w14:paraId="7B8D5E7C" w14:textId="535E10FE" w:rsidR="00557C7D" w:rsidRPr="00F92BE5" w:rsidRDefault="00557C7D" w:rsidP="00F92BE5">
      <w:pPr>
        <w:pStyle w:val="BodyText"/>
        <w:rPr>
          <w:rFonts w:ascii="Arial" w:hAnsi="Arial" w:cs="Arial"/>
          <w:color w:val="5F5F5F"/>
          <w:sz w:val="20"/>
          <w:u w:val="single"/>
          <w:lang w:eastAsia="en-GB"/>
        </w:rPr>
      </w:pPr>
      <w:r w:rsidRPr="00F92BE5">
        <w:rPr>
          <w:rFonts w:ascii="Arial" w:hAnsi="Arial" w:cs="Arial"/>
          <w:color w:val="5F5F5F"/>
          <w:sz w:val="20"/>
          <w:u w:val="single"/>
          <w:lang w:eastAsia="en-GB"/>
        </w:rPr>
        <w:t>Swathing</w:t>
      </w:r>
    </w:p>
    <w:p w14:paraId="796EC0CA" w14:textId="77777777" w:rsidR="00557C7D" w:rsidRDefault="00557C7D" w:rsidP="00F92BE5">
      <w:pPr>
        <w:pStyle w:val="BodyText"/>
        <w:rPr>
          <w:rFonts w:ascii="Arial" w:hAnsi="Arial" w:cs="Arial"/>
          <w:color w:val="5F5F5F"/>
          <w:sz w:val="20"/>
          <w:lang w:eastAsia="en-GB"/>
        </w:rPr>
      </w:pPr>
      <w:r w:rsidRPr="00F92BE5">
        <w:rPr>
          <w:rFonts w:ascii="Arial" w:hAnsi="Arial" w:cs="Arial"/>
          <w:color w:val="5F5F5F"/>
          <w:sz w:val="20"/>
          <w:lang w:eastAsia="en-GB"/>
        </w:rPr>
        <w:t>The stem between the lowest pods and the ground should be long enough to allow 20-30 cm of stubble onto which the cut plants can rest during the drying period. It is particularly important to have long stubble if the soil is wet. It may be impossible to satisfactorily swath very short crops and/or those that have pods on branches that are very close to the ground.</w:t>
      </w:r>
    </w:p>
    <w:p w14:paraId="519CABC4" w14:textId="77777777" w:rsidR="00F92BE5" w:rsidRPr="00F92BE5" w:rsidRDefault="00F92BE5" w:rsidP="00F92BE5">
      <w:pPr>
        <w:pStyle w:val="BodyText"/>
        <w:rPr>
          <w:rFonts w:ascii="Arial" w:hAnsi="Arial" w:cs="Arial"/>
          <w:color w:val="5F5F5F"/>
          <w:sz w:val="20"/>
          <w:lang w:eastAsia="en-GB"/>
        </w:rPr>
      </w:pPr>
    </w:p>
    <w:p w14:paraId="796D39F6" w14:textId="77777777" w:rsidR="00554748" w:rsidRDefault="00554748" w:rsidP="00F92BE5">
      <w:pPr>
        <w:pStyle w:val="BodyText"/>
        <w:rPr>
          <w:rFonts w:ascii="Arial" w:hAnsi="Arial" w:cs="Arial"/>
          <w:color w:val="5F5F5F"/>
          <w:sz w:val="20"/>
          <w:lang w:eastAsia="en-GB"/>
        </w:rPr>
      </w:pPr>
    </w:p>
    <w:p w14:paraId="28E70E6E" w14:textId="58A97EAB" w:rsidR="00557C7D" w:rsidRPr="00F92BE5" w:rsidRDefault="00557C7D" w:rsidP="00F92BE5">
      <w:pPr>
        <w:pStyle w:val="BodyText"/>
        <w:rPr>
          <w:rFonts w:ascii="Arial" w:hAnsi="Arial" w:cs="Arial"/>
          <w:color w:val="5F5F5F"/>
          <w:sz w:val="20"/>
          <w:lang w:eastAsia="en-GB"/>
        </w:rPr>
      </w:pPr>
      <w:r w:rsidRPr="00F92BE5">
        <w:rPr>
          <w:rFonts w:ascii="Arial" w:hAnsi="Arial" w:cs="Arial"/>
          <w:color w:val="5F5F5F"/>
          <w:sz w:val="20"/>
          <w:lang w:eastAsia="en-GB"/>
        </w:rPr>
        <w:lastRenderedPageBreak/>
        <w:t>Pros:</w:t>
      </w:r>
    </w:p>
    <w:p w14:paraId="43214DFB" w14:textId="77777777" w:rsidR="00557C7D" w:rsidRPr="00F92BE5" w:rsidRDefault="00557C7D" w:rsidP="00F92BE5">
      <w:pPr>
        <w:pStyle w:val="BodyText"/>
        <w:numPr>
          <w:ilvl w:val="0"/>
          <w:numId w:val="25"/>
        </w:numPr>
        <w:rPr>
          <w:rFonts w:ascii="Arial" w:hAnsi="Arial" w:cs="Arial"/>
          <w:color w:val="5F5F5F"/>
          <w:sz w:val="20"/>
          <w:lang w:eastAsia="en-GB"/>
        </w:rPr>
      </w:pPr>
      <w:r w:rsidRPr="00F92BE5">
        <w:rPr>
          <w:rFonts w:ascii="Arial" w:hAnsi="Arial" w:cs="Arial"/>
          <w:color w:val="5F5F5F"/>
          <w:sz w:val="20"/>
          <w:lang w:eastAsia="en-GB"/>
        </w:rPr>
        <w:t>Well-suited to upright or slightly leaning crops.</w:t>
      </w:r>
    </w:p>
    <w:p w14:paraId="6FB95C9D" w14:textId="77777777" w:rsidR="00557C7D" w:rsidRPr="00F92BE5" w:rsidRDefault="00557C7D" w:rsidP="00F92BE5">
      <w:pPr>
        <w:pStyle w:val="BodyText"/>
        <w:numPr>
          <w:ilvl w:val="0"/>
          <w:numId w:val="25"/>
        </w:numPr>
        <w:rPr>
          <w:rFonts w:ascii="Arial" w:hAnsi="Arial" w:cs="Arial"/>
          <w:color w:val="5F5F5F"/>
          <w:sz w:val="20"/>
          <w:lang w:eastAsia="en-GB"/>
        </w:rPr>
      </w:pPr>
      <w:r w:rsidRPr="00F92BE5">
        <w:rPr>
          <w:rFonts w:ascii="Arial" w:hAnsi="Arial" w:cs="Arial"/>
          <w:color w:val="5F5F5F"/>
          <w:sz w:val="20"/>
          <w:lang w:eastAsia="en-GB"/>
        </w:rPr>
        <w:t>May be particularly suitable for exposed sites.</w:t>
      </w:r>
    </w:p>
    <w:p w14:paraId="3522E959" w14:textId="77777777" w:rsidR="00557C7D" w:rsidRDefault="00557C7D" w:rsidP="00F92BE5">
      <w:pPr>
        <w:pStyle w:val="BodyText"/>
        <w:numPr>
          <w:ilvl w:val="0"/>
          <w:numId w:val="25"/>
        </w:numPr>
        <w:rPr>
          <w:rFonts w:ascii="Arial" w:hAnsi="Arial" w:cs="Arial"/>
          <w:color w:val="5F5F5F"/>
          <w:sz w:val="20"/>
          <w:lang w:eastAsia="en-GB"/>
        </w:rPr>
      </w:pPr>
      <w:r w:rsidRPr="00F92BE5">
        <w:rPr>
          <w:rFonts w:ascii="Arial" w:hAnsi="Arial" w:cs="Arial"/>
          <w:color w:val="5F5F5F"/>
          <w:sz w:val="20"/>
          <w:lang w:eastAsia="en-GB"/>
        </w:rPr>
        <w:t>Plots can be swathed during weather periods that would preclude desiccation.</w:t>
      </w:r>
    </w:p>
    <w:p w14:paraId="4E378EF9" w14:textId="77777777" w:rsidR="00F92BE5" w:rsidRPr="00F92BE5" w:rsidRDefault="00F92BE5" w:rsidP="00F92BE5">
      <w:pPr>
        <w:pStyle w:val="BodyText"/>
        <w:ind w:left="720"/>
        <w:rPr>
          <w:rFonts w:ascii="Arial" w:hAnsi="Arial" w:cs="Arial"/>
          <w:color w:val="5F5F5F"/>
          <w:sz w:val="20"/>
          <w:lang w:eastAsia="en-GB"/>
        </w:rPr>
      </w:pPr>
    </w:p>
    <w:p w14:paraId="39ED845E" w14:textId="77D458D5" w:rsidR="00F92BE5" w:rsidRPr="00F92BE5" w:rsidRDefault="00557C7D" w:rsidP="00F92BE5">
      <w:pPr>
        <w:pStyle w:val="BodyText"/>
        <w:rPr>
          <w:rFonts w:ascii="Arial" w:hAnsi="Arial" w:cs="Arial"/>
          <w:color w:val="5F5F5F"/>
          <w:sz w:val="20"/>
          <w:lang w:eastAsia="en-GB"/>
        </w:rPr>
      </w:pPr>
      <w:r w:rsidRPr="00F92BE5">
        <w:rPr>
          <w:rFonts w:ascii="Arial" w:hAnsi="Arial" w:cs="Arial"/>
          <w:color w:val="5F5F5F"/>
          <w:sz w:val="20"/>
          <w:lang w:eastAsia="en-GB"/>
        </w:rPr>
        <w:t>Cons:</w:t>
      </w:r>
    </w:p>
    <w:p w14:paraId="2B10D713" w14:textId="77777777" w:rsidR="00557C7D" w:rsidRPr="00F92BE5" w:rsidRDefault="00557C7D" w:rsidP="00F92BE5">
      <w:pPr>
        <w:pStyle w:val="BodyText"/>
        <w:numPr>
          <w:ilvl w:val="0"/>
          <w:numId w:val="25"/>
        </w:numPr>
        <w:rPr>
          <w:rFonts w:ascii="Arial" w:hAnsi="Arial" w:cs="Arial"/>
          <w:color w:val="5F5F5F"/>
          <w:sz w:val="20"/>
          <w:lang w:eastAsia="en-GB"/>
        </w:rPr>
      </w:pPr>
      <w:r w:rsidRPr="00F92BE5">
        <w:rPr>
          <w:rFonts w:ascii="Arial" w:hAnsi="Arial" w:cs="Arial"/>
          <w:color w:val="5F5F5F"/>
          <w:sz w:val="20"/>
          <w:lang w:eastAsia="en-GB"/>
        </w:rPr>
        <w:t>Less well-suited for lodged or heavily leaning crops and those with high weed populations.</w:t>
      </w:r>
    </w:p>
    <w:p w14:paraId="4017B2EB" w14:textId="77777777" w:rsidR="00557C7D" w:rsidRPr="00F92BE5" w:rsidRDefault="00557C7D" w:rsidP="00F92BE5">
      <w:pPr>
        <w:pStyle w:val="BodyText"/>
        <w:numPr>
          <w:ilvl w:val="0"/>
          <w:numId w:val="25"/>
        </w:numPr>
        <w:rPr>
          <w:rFonts w:ascii="Arial" w:hAnsi="Arial" w:cs="Arial"/>
          <w:color w:val="5F5F5F"/>
          <w:sz w:val="20"/>
          <w:lang w:eastAsia="en-GB"/>
        </w:rPr>
      </w:pPr>
      <w:r w:rsidRPr="00F92BE5">
        <w:rPr>
          <w:rFonts w:ascii="Arial" w:hAnsi="Arial" w:cs="Arial"/>
          <w:color w:val="5F5F5F"/>
          <w:sz w:val="20"/>
          <w:lang w:eastAsia="en-GB"/>
        </w:rPr>
        <w:t xml:space="preserve">Swathed crops are more prone to bird damage (such as pigeons) especially if harvest is delayed. </w:t>
      </w:r>
    </w:p>
    <w:p w14:paraId="6837B1FE" w14:textId="77777777" w:rsidR="00557C7D" w:rsidRDefault="00557C7D" w:rsidP="00F92BE5">
      <w:pPr>
        <w:pStyle w:val="BodyText"/>
        <w:numPr>
          <w:ilvl w:val="0"/>
          <w:numId w:val="25"/>
        </w:numPr>
        <w:rPr>
          <w:rFonts w:ascii="Arial" w:hAnsi="Arial" w:cs="Arial"/>
          <w:color w:val="5F5F5F"/>
          <w:sz w:val="20"/>
          <w:lang w:eastAsia="en-GB"/>
        </w:rPr>
      </w:pPr>
      <w:r w:rsidRPr="00F92BE5">
        <w:rPr>
          <w:rFonts w:ascii="Arial" w:hAnsi="Arial" w:cs="Arial"/>
          <w:i/>
          <w:iCs/>
          <w:color w:val="5F5F5F"/>
          <w:sz w:val="20"/>
          <w:lang w:eastAsia="en-GB"/>
        </w:rPr>
        <w:t>The trial must be laid out assuming that the semi-dwarf varieties will not be swathed</w:t>
      </w:r>
      <w:r w:rsidRPr="00F92BE5">
        <w:rPr>
          <w:rFonts w:ascii="Arial" w:hAnsi="Arial" w:cs="Arial"/>
          <w:color w:val="5F5F5F"/>
          <w:sz w:val="20"/>
          <w:lang w:eastAsia="en-GB"/>
        </w:rPr>
        <w:t xml:space="preserve"> i.e. laid out to allow the swathing of non-semi-dwarfs without damage to the semi-dwarfs. </w:t>
      </w:r>
    </w:p>
    <w:p w14:paraId="0301A186" w14:textId="77777777" w:rsidR="00F92BE5" w:rsidRPr="00F92BE5" w:rsidRDefault="00F92BE5" w:rsidP="00F92BE5">
      <w:pPr>
        <w:pStyle w:val="BodyText"/>
        <w:ind w:left="720"/>
        <w:rPr>
          <w:rFonts w:ascii="Arial" w:hAnsi="Arial" w:cs="Arial"/>
          <w:color w:val="5F5F5F"/>
          <w:sz w:val="20"/>
          <w:lang w:eastAsia="en-GB"/>
        </w:rPr>
      </w:pPr>
    </w:p>
    <w:p w14:paraId="3BB44832" w14:textId="77777777" w:rsidR="00557C7D" w:rsidRDefault="00557C7D" w:rsidP="008918D4">
      <w:pPr>
        <w:pStyle w:val="BodyText"/>
        <w:rPr>
          <w:rFonts w:ascii="Arial" w:hAnsi="Arial" w:cs="Arial"/>
          <w:color w:val="5F5F5F"/>
          <w:sz w:val="20"/>
          <w:u w:val="single"/>
          <w:lang w:eastAsia="en-GB"/>
        </w:rPr>
      </w:pPr>
      <w:r w:rsidRPr="008918D4">
        <w:rPr>
          <w:rFonts w:ascii="Arial" w:hAnsi="Arial" w:cs="Arial"/>
          <w:color w:val="5F5F5F"/>
          <w:sz w:val="20"/>
          <w:u w:val="single"/>
          <w:lang w:eastAsia="en-GB"/>
        </w:rPr>
        <w:t>Desiccation with glyphosate and direct-combining</w:t>
      </w:r>
    </w:p>
    <w:p w14:paraId="1D504E8A" w14:textId="77777777" w:rsidR="008918D4" w:rsidRPr="008918D4" w:rsidRDefault="008918D4" w:rsidP="008918D4">
      <w:pPr>
        <w:pStyle w:val="BodyText"/>
        <w:rPr>
          <w:rFonts w:ascii="Arial" w:hAnsi="Arial" w:cs="Arial"/>
          <w:color w:val="5F5F5F"/>
          <w:sz w:val="20"/>
          <w:u w:val="single"/>
          <w:lang w:eastAsia="en-GB"/>
        </w:rPr>
      </w:pPr>
    </w:p>
    <w:p w14:paraId="0E4287B9" w14:textId="77777777" w:rsidR="00557C7D" w:rsidRPr="008918D4" w:rsidRDefault="00557C7D" w:rsidP="008918D4">
      <w:pPr>
        <w:pStyle w:val="BodyText"/>
        <w:rPr>
          <w:rFonts w:ascii="Arial" w:hAnsi="Arial" w:cs="Arial"/>
          <w:color w:val="5F5F5F"/>
          <w:sz w:val="20"/>
          <w:lang w:eastAsia="en-GB"/>
        </w:rPr>
      </w:pPr>
      <w:r w:rsidRPr="008918D4">
        <w:rPr>
          <w:rFonts w:ascii="Arial" w:hAnsi="Arial" w:cs="Arial"/>
          <w:color w:val="5F5F5F"/>
          <w:sz w:val="20"/>
          <w:lang w:eastAsia="en-GB"/>
        </w:rPr>
        <w:t>Pros:</w:t>
      </w:r>
    </w:p>
    <w:p w14:paraId="295D8AB7" w14:textId="77777777" w:rsidR="00557C7D" w:rsidRPr="008918D4" w:rsidRDefault="00557C7D" w:rsidP="008918D4">
      <w:pPr>
        <w:pStyle w:val="BodyText"/>
        <w:numPr>
          <w:ilvl w:val="0"/>
          <w:numId w:val="25"/>
        </w:numPr>
        <w:rPr>
          <w:rFonts w:ascii="Arial" w:hAnsi="Arial" w:cs="Arial"/>
          <w:color w:val="5F5F5F"/>
          <w:sz w:val="20"/>
          <w:lang w:eastAsia="en-GB"/>
        </w:rPr>
      </w:pPr>
      <w:r w:rsidRPr="008918D4">
        <w:rPr>
          <w:rFonts w:ascii="Arial" w:hAnsi="Arial" w:cs="Arial"/>
          <w:color w:val="5F5F5F"/>
          <w:sz w:val="20"/>
          <w:lang w:eastAsia="en-GB"/>
        </w:rPr>
        <w:t>This technique can be used for all varieties.</w:t>
      </w:r>
    </w:p>
    <w:p w14:paraId="049F6567" w14:textId="77777777" w:rsidR="00557C7D" w:rsidRPr="008918D4" w:rsidRDefault="00557C7D" w:rsidP="008918D4">
      <w:pPr>
        <w:pStyle w:val="BodyText"/>
        <w:numPr>
          <w:ilvl w:val="0"/>
          <w:numId w:val="25"/>
        </w:numPr>
        <w:rPr>
          <w:rFonts w:ascii="Arial" w:hAnsi="Arial" w:cs="Arial"/>
          <w:color w:val="5F5F5F"/>
          <w:sz w:val="20"/>
          <w:lang w:eastAsia="en-GB"/>
        </w:rPr>
      </w:pPr>
      <w:r w:rsidRPr="008918D4">
        <w:rPr>
          <w:rFonts w:ascii="Arial" w:hAnsi="Arial" w:cs="Arial"/>
          <w:color w:val="5F5F5F"/>
          <w:sz w:val="20"/>
          <w:lang w:eastAsia="en-GB"/>
        </w:rPr>
        <w:t>Glyphosate translocation ensures complete desiccation.</w:t>
      </w:r>
    </w:p>
    <w:p w14:paraId="7201C880" w14:textId="77777777" w:rsidR="00557C7D" w:rsidRPr="008918D4" w:rsidRDefault="00557C7D" w:rsidP="008918D4">
      <w:pPr>
        <w:pStyle w:val="BodyText"/>
        <w:numPr>
          <w:ilvl w:val="0"/>
          <w:numId w:val="25"/>
        </w:numPr>
        <w:rPr>
          <w:rFonts w:ascii="Arial" w:hAnsi="Arial" w:cs="Arial"/>
          <w:color w:val="5F5F5F"/>
          <w:sz w:val="20"/>
          <w:lang w:eastAsia="en-GB"/>
        </w:rPr>
      </w:pPr>
      <w:r w:rsidRPr="008918D4">
        <w:rPr>
          <w:rFonts w:ascii="Arial" w:hAnsi="Arial" w:cs="Arial"/>
          <w:color w:val="5F5F5F"/>
          <w:sz w:val="20"/>
          <w:lang w:eastAsia="en-GB"/>
        </w:rPr>
        <w:t>Glyphosate is rain-fast within four hours of application.</w:t>
      </w:r>
    </w:p>
    <w:p w14:paraId="4975DD85" w14:textId="77777777" w:rsidR="00557C7D" w:rsidRPr="008918D4" w:rsidRDefault="00557C7D" w:rsidP="008918D4">
      <w:pPr>
        <w:pStyle w:val="BodyText"/>
        <w:numPr>
          <w:ilvl w:val="0"/>
          <w:numId w:val="25"/>
        </w:numPr>
        <w:rPr>
          <w:rFonts w:ascii="Arial" w:hAnsi="Arial" w:cs="Arial"/>
          <w:color w:val="5F5F5F"/>
          <w:sz w:val="20"/>
          <w:lang w:eastAsia="en-GB"/>
        </w:rPr>
      </w:pPr>
      <w:r w:rsidRPr="008918D4">
        <w:rPr>
          <w:rFonts w:ascii="Arial" w:hAnsi="Arial" w:cs="Arial"/>
          <w:color w:val="5F5F5F"/>
          <w:sz w:val="20"/>
          <w:lang w:eastAsia="en-GB"/>
        </w:rPr>
        <w:t>Weeds, including perennial weeds are controlled.</w:t>
      </w:r>
    </w:p>
    <w:p w14:paraId="2CFEADEA" w14:textId="77777777" w:rsidR="008918D4" w:rsidRDefault="008918D4" w:rsidP="008918D4">
      <w:pPr>
        <w:pStyle w:val="BodyText"/>
        <w:rPr>
          <w:rFonts w:ascii="Arial" w:hAnsi="Arial" w:cs="Arial"/>
          <w:color w:val="5F5F5F"/>
          <w:sz w:val="20"/>
          <w:lang w:eastAsia="en-GB"/>
        </w:rPr>
      </w:pPr>
    </w:p>
    <w:p w14:paraId="49C01D72" w14:textId="3516210D" w:rsidR="00557C7D" w:rsidRPr="008918D4" w:rsidRDefault="00557C7D" w:rsidP="008918D4">
      <w:pPr>
        <w:pStyle w:val="BodyText"/>
        <w:rPr>
          <w:rFonts w:ascii="Arial" w:hAnsi="Arial" w:cs="Arial"/>
          <w:color w:val="5F5F5F"/>
          <w:sz w:val="20"/>
          <w:lang w:eastAsia="en-GB"/>
        </w:rPr>
      </w:pPr>
      <w:r w:rsidRPr="008918D4">
        <w:rPr>
          <w:rFonts w:ascii="Arial" w:hAnsi="Arial" w:cs="Arial"/>
          <w:color w:val="5F5F5F"/>
          <w:sz w:val="20"/>
          <w:lang w:eastAsia="en-GB"/>
        </w:rPr>
        <w:t>Cons:</w:t>
      </w:r>
    </w:p>
    <w:p w14:paraId="6A3667FE" w14:textId="77777777" w:rsidR="00557C7D" w:rsidRPr="008918D4" w:rsidRDefault="00557C7D" w:rsidP="008918D4">
      <w:pPr>
        <w:pStyle w:val="BodyText"/>
        <w:numPr>
          <w:ilvl w:val="0"/>
          <w:numId w:val="25"/>
        </w:numPr>
        <w:rPr>
          <w:rFonts w:ascii="Arial" w:hAnsi="Arial" w:cs="Arial"/>
          <w:color w:val="5F5F5F"/>
          <w:sz w:val="20"/>
          <w:lang w:eastAsia="en-GB"/>
        </w:rPr>
      </w:pPr>
      <w:r w:rsidRPr="008918D4">
        <w:rPr>
          <w:rFonts w:ascii="Arial" w:hAnsi="Arial" w:cs="Arial"/>
          <w:color w:val="5F5F5F"/>
          <w:sz w:val="20"/>
          <w:lang w:eastAsia="en-GB"/>
        </w:rPr>
        <w:t>On tall and/or thick crops it may not be possible to get spraying machinery through the trial without causing unacceptable damage and it may be impossible to get even coverage of the desiccant.</w:t>
      </w:r>
    </w:p>
    <w:p w14:paraId="44406359" w14:textId="77777777" w:rsidR="00557C7D" w:rsidRPr="008918D4" w:rsidRDefault="00557C7D" w:rsidP="008918D4">
      <w:pPr>
        <w:pStyle w:val="BodyText"/>
        <w:numPr>
          <w:ilvl w:val="0"/>
          <w:numId w:val="25"/>
        </w:numPr>
        <w:rPr>
          <w:rFonts w:ascii="Arial" w:hAnsi="Arial" w:cs="Arial"/>
          <w:color w:val="5F5F5F"/>
          <w:sz w:val="20"/>
          <w:lang w:eastAsia="en-GB"/>
        </w:rPr>
      </w:pPr>
      <w:r w:rsidRPr="008918D4">
        <w:rPr>
          <w:rFonts w:ascii="Arial" w:hAnsi="Arial" w:cs="Arial"/>
          <w:color w:val="5F5F5F"/>
          <w:sz w:val="20"/>
          <w:lang w:eastAsia="en-GB"/>
        </w:rPr>
        <w:t>Translocation (and hence desiccation) may be poor if stems are diseased, damaged or kinked.</w:t>
      </w:r>
    </w:p>
    <w:p w14:paraId="753032A2" w14:textId="77777777" w:rsidR="00557C7D" w:rsidRPr="008918D4" w:rsidRDefault="00557C7D" w:rsidP="008918D4">
      <w:pPr>
        <w:pStyle w:val="BodyText"/>
        <w:numPr>
          <w:ilvl w:val="0"/>
          <w:numId w:val="25"/>
        </w:numPr>
        <w:rPr>
          <w:rFonts w:ascii="Arial" w:hAnsi="Arial" w:cs="Arial"/>
          <w:color w:val="5F5F5F"/>
          <w:sz w:val="20"/>
          <w:lang w:eastAsia="en-GB"/>
        </w:rPr>
      </w:pPr>
      <w:r w:rsidRPr="008918D4">
        <w:rPr>
          <w:rFonts w:ascii="Arial" w:hAnsi="Arial" w:cs="Arial"/>
          <w:color w:val="5F5F5F"/>
          <w:sz w:val="20"/>
          <w:lang w:eastAsia="en-GB"/>
        </w:rPr>
        <w:t>Results may be poor if plots are uneven and/or very weedy.</w:t>
      </w:r>
    </w:p>
    <w:p w14:paraId="2D91BCB6" w14:textId="56BD8B57" w:rsidR="008918D4" w:rsidRPr="008918D4" w:rsidRDefault="00557C7D" w:rsidP="008918D4">
      <w:pPr>
        <w:pStyle w:val="BodyText"/>
        <w:numPr>
          <w:ilvl w:val="0"/>
          <w:numId w:val="25"/>
        </w:numPr>
        <w:rPr>
          <w:rFonts w:ascii="Arial" w:hAnsi="Arial" w:cs="Arial"/>
          <w:color w:val="5F5F5F"/>
          <w:sz w:val="20"/>
          <w:lang w:eastAsia="en-GB"/>
        </w:rPr>
      </w:pPr>
      <w:r w:rsidRPr="008918D4">
        <w:rPr>
          <w:rFonts w:ascii="Arial" w:hAnsi="Arial" w:cs="Arial"/>
          <w:color w:val="5F5F5F"/>
          <w:sz w:val="20"/>
          <w:lang w:eastAsia="en-GB"/>
        </w:rPr>
        <w:t>Thin, standing plots that have not interlinked to form a canopy may be more prone to wind shedding if harvesting is delayed.</w:t>
      </w:r>
    </w:p>
    <w:p w14:paraId="2C4E1EF8" w14:textId="77777777" w:rsidR="00557C7D" w:rsidRPr="008918D4" w:rsidRDefault="00557C7D" w:rsidP="008918D4">
      <w:pPr>
        <w:pStyle w:val="Heading4"/>
        <w:tabs>
          <w:tab w:val="clear" w:pos="1134"/>
          <w:tab w:val="clear" w:pos="2268"/>
          <w:tab w:val="clear" w:pos="3402"/>
          <w:tab w:val="clear" w:pos="4536"/>
          <w:tab w:val="clear" w:pos="5670"/>
          <w:tab w:val="clear" w:pos="6804"/>
          <w:tab w:val="clear" w:pos="7938"/>
          <w:tab w:val="clear" w:pos="10206"/>
        </w:tabs>
        <w:spacing w:before="240"/>
        <w:rPr>
          <w:rFonts w:asciiTheme="majorHAnsi" w:hAnsiTheme="majorHAnsi"/>
          <w:i w:val="0"/>
          <w:color w:val="0090D4"/>
          <w:sz w:val="28"/>
          <w:szCs w:val="20"/>
          <w:lang w:eastAsia="en-GB"/>
        </w:rPr>
      </w:pPr>
      <w:r w:rsidRPr="008918D4">
        <w:rPr>
          <w:rFonts w:asciiTheme="majorHAnsi" w:hAnsiTheme="majorHAnsi"/>
          <w:i w:val="0"/>
          <w:color w:val="0090D4"/>
          <w:sz w:val="28"/>
          <w:szCs w:val="20"/>
          <w:lang w:eastAsia="en-GB"/>
        </w:rPr>
        <w:t>Timing of operations</w:t>
      </w:r>
    </w:p>
    <w:p w14:paraId="4C06D5A0" w14:textId="77777777" w:rsidR="00557C7D" w:rsidRDefault="00557C7D" w:rsidP="008918D4">
      <w:pPr>
        <w:pStyle w:val="BodyText"/>
        <w:rPr>
          <w:rFonts w:ascii="Arial" w:hAnsi="Arial" w:cs="Arial"/>
          <w:color w:val="5F5F5F"/>
          <w:sz w:val="20"/>
          <w:lang w:eastAsia="en-GB"/>
        </w:rPr>
      </w:pPr>
      <w:r w:rsidRPr="008918D4">
        <w:rPr>
          <w:rFonts w:ascii="Arial" w:hAnsi="Arial" w:cs="Arial"/>
          <w:color w:val="5F5F5F"/>
          <w:sz w:val="20"/>
          <w:lang w:eastAsia="en-GB"/>
        </w:rPr>
        <w:t>Variety trials offer a challenge to trial operator to get timings correct. Potential problems are:</w:t>
      </w:r>
    </w:p>
    <w:p w14:paraId="02AFB5B6" w14:textId="77777777" w:rsidR="008918D4" w:rsidRPr="008918D4" w:rsidRDefault="008918D4" w:rsidP="008918D4">
      <w:pPr>
        <w:pStyle w:val="BodyText"/>
        <w:rPr>
          <w:rFonts w:ascii="Arial" w:hAnsi="Arial" w:cs="Arial"/>
          <w:color w:val="5F5F5F"/>
          <w:sz w:val="20"/>
          <w:lang w:eastAsia="en-GB"/>
        </w:rPr>
      </w:pPr>
    </w:p>
    <w:p w14:paraId="3D3E4A8B" w14:textId="77777777" w:rsidR="00557C7D" w:rsidRPr="008918D4" w:rsidRDefault="00557C7D" w:rsidP="008918D4">
      <w:pPr>
        <w:pStyle w:val="BodyText"/>
        <w:numPr>
          <w:ilvl w:val="0"/>
          <w:numId w:val="25"/>
        </w:numPr>
        <w:rPr>
          <w:rFonts w:ascii="Arial" w:hAnsi="Arial" w:cs="Arial"/>
          <w:color w:val="5F5F5F"/>
          <w:sz w:val="20"/>
          <w:lang w:eastAsia="en-GB"/>
        </w:rPr>
      </w:pPr>
      <w:r w:rsidRPr="008918D4">
        <w:rPr>
          <w:rFonts w:ascii="Arial" w:hAnsi="Arial" w:cs="Arial"/>
          <w:color w:val="5F5F5F"/>
          <w:sz w:val="20"/>
          <w:lang w:eastAsia="en-GB"/>
        </w:rPr>
        <w:t>Late maturing varieties are killed before reaching full yield potential</w:t>
      </w:r>
    </w:p>
    <w:p w14:paraId="19BE9429" w14:textId="77777777" w:rsidR="00557C7D" w:rsidRPr="008918D4" w:rsidRDefault="00557C7D" w:rsidP="008918D4">
      <w:pPr>
        <w:pStyle w:val="BodyText"/>
        <w:numPr>
          <w:ilvl w:val="0"/>
          <w:numId w:val="25"/>
        </w:numPr>
        <w:rPr>
          <w:rFonts w:ascii="Arial" w:hAnsi="Arial" w:cs="Arial"/>
          <w:color w:val="5F5F5F"/>
          <w:sz w:val="20"/>
          <w:lang w:eastAsia="en-GB"/>
        </w:rPr>
      </w:pPr>
      <w:r w:rsidRPr="008918D4">
        <w:rPr>
          <w:rFonts w:ascii="Arial" w:hAnsi="Arial" w:cs="Arial"/>
          <w:color w:val="5F5F5F"/>
          <w:sz w:val="20"/>
          <w:lang w:eastAsia="en-GB"/>
        </w:rPr>
        <w:t xml:space="preserve">Early varieties lose yield through seed-loss due either to the operation of equipment or natural shedding </w:t>
      </w:r>
    </w:p>
    <w:p w14:paraId="50A93E02" w14:textId="77777777" w:rsidR="008918D4" w:rsidRDefault="008918D4" w:rsidP="008918D4">
      <w:pPr>
        <w:pStyle w:val="BodyText"/>
        <w:rPr>
          <w:rFonts w:ascii="Arial" w:hAnsi="Arial" w:cs="Arial"/>
          <w:color w:val="5F5F5F"/>
          <w:sz w:val="20"/>
          <w:lang w:eastAsia="en-GB"/>
        </w:rPr>
      </w:pPr>
    </w:p>
    <w:p w14:paraId="3F469E52" w14:textId="218A45EC" w:rsidR="00557C7D" w:rsidRPr="008918D4" w:rsidRDefault="00557C7D" w:rsidP="008918D4">
      <w:pPr>
        <w:pStyle w:val="BodyText"/>
        <w:rPr>
          <w:rFonts w:ascii="Arial" w:hAnsi="Arial" w:cs="Arial"/>
          <w:color w:val="5F5F5F"/>
          <w:sz w:val="20"/>
          <w:lang w:eastAsia="en-GB"/>
        </w:rPr>
      </w:pPr>
      <w:r w:rsidRPr="008918D4">
        <w:rPr>
          <w:rFonts w:ascii="Arial" w:hAnsi="Arial" w:cs="Arial"/>
          <w:color w:val="5F5F5F"/>
          <w:sz w:val="20"/>
          <w:lang w:eastAsia="en-GB"/>
        </w:rPr>
        <w:t>If trial operators are unable to get timings exactly right (for whatever reason) it is essential that they record any factors that may affect yield, so that data may be excluded if any plots/varieties have been unfairly penalised.</w:t>
      </w:r>
    </w:p>
    <w:p w14:paraId="133476D3" w14:textId="77777777" w:rsidR="00557C7D" w:rsidRPr="008918D4" w:rsidRDefault="00557C7D" w:rsidP="008918D4">
      <w:pPr>
        <w:pStyle w:val="Heading4"/>
        <w:tabs>
          <w:tab w:val="clear" w:pos="1134"/>
          <w:tab w:val="clear" w:pos="2268"/>
          <w:tab w:val="clear" w:pos="3402"/>
          <w:tab w:val="clear" w:pos="4536"/>
          <w:tab w:val="clear" w:pos="5670"/>
          <w:tab w:val="clear" w:pos="6804"/>
          <w:tab w:val="clear" w:pos="7938"/>
          <w:tab w:val="clear" w:pos="10206"/>
        </w:tabs>
        <w:spacing w:before="240"/>
        <w:rPr>
          <w:rFonts w:asciiTheme="majorHAnsi" w:hAnsiTheme="majorHAnsi"/>
          <w:i w:val="0"/>
          <w:color w:val="0090D4"/>
          <w:sz w:val="28"/>
          <w:szCs w:val="20"/>
          <w:lang w:eastAsia="en-GB"/>
        </w:rPr>
      </w:pPr>
      <w:r w:rsidRPr="008918D4">
        <w:rPr>
          <w:rFonts w:asciiTheme="majorHAnsi" w:hAnsiTheme="majorHAnsi"/>
          <w:i w:val="0"/>
          <w:color w:val="0090D4"/>
          <w:sz w:val="28"/>
          <w:szCs w:val="20"/>
          <w:lang w:eastAsia="en-GB"/>
        </w:rPr>
        <w:t>Swathing</w:t>
      </w:r>
    </w:p>
    <w:p w14:paraId="5EBF379F" w14:textId="77777777" w:rsidR="00557C7D" w:rsidRPr="008918D4" w:rsidRDefault="00557C7D" w:rsidP="008918D4">
      <w:pPr>
        <w:pStyle w:val="BodyText"/>
        <w:numPr>
          <w:ilvl w:val="0"/>
          <w:numId w:val="25"/>
        </w:numPr>
        <w:rPr>
          <w:rFonts w:ascii="Arial" w:hAnsi="Arial" w:cs="Arial"/>
          <w:color w:val="5F5F5F"/>
          <w:sz w:val="20"/>
          <w:lang w:eastAsia="en-GB"/>
        </w:rPr>
      </w:pPr>
      <w:r w:rsidRPr="008918D4">
        <w:rPr>
          <w:rFonts w:ascii="Arial" w:hAnsi="Arial" w:cs="Arial"/>
          <w:color w:val="5F5F5F"/>
          <w:sz w:val="20"/>
          <w:lang w:eastAsia="en-GB"/>
        </w:rPr>
        <w:t>Normally about 6 weeks from the end of flowering</w:t>
      </w:r>
    </w:p>
    <w:p w14:paraId="68C5A6BA" w14:textId="77777777" w:rsidR="00557C7D" w:rsidRPr="008918D4" w:rsidRDefault="00557C7D" w:rsidP="008918D4">
      <w:pPr>
        <w:pStyle w:val="BodyText"/>
        <w:numPr>
          <w:ilvl w:val="0"/>
          <w:numId w:val="25"/>
        </w:numPr>
        <w:rPr>
          <w:rFonts w:ascii="Arial" w:hAnsi="Arial" w:cs="Arial"/>
          <w:color w:val="5F5F5F"/>
          <w:sz w:val="20"/>
          <w:lang w:eastAsia="en-GB"/>
        </w:rPr>
      </w:pPr>
      <w:r w:rsidRPr="008918D4">
        <w:rPr>
          <w:rFonts w:ascii="Arial" w:hAnsi="Arial" w:cs="Arial"/>
          <w:color w:val="5F5F5F"/>
          <w:sz w:val="20"/>
          <w:lang w:eastAsia="en-GB"/>
        </w:rPr>
        <w:t>Seed in lowest pods will be dark brown</w:t>
      </w:r>
    </w:p>
    <w:p w14:paraId="019A10DB" w14:textId="77777777" w:rsidR="00557C7D" w:rsidRPr="008918D4" w:rsidRDefault="00557C7D" w:rsidP="008918D4">
      <w:pPr>
        <w:pStyle w:val="BodyText"/>
        <w:numPr>
          <w:ilvl w:val="0"/>
          <w:numId w:val="25"/>
        </w:numPr>
        <w:rPr>
          <w:rFonts w:ascii="Arial" w:hAnsi="Arial" w:cs="Arial"/>
          <w:color w:val="5F5F5F"/>
          <w:sz w:val="20"/>
          <w:lang w:eastAsia="en-GB"/>
        </w:rPr>
      </w:pPr>
      <w:r w:rsidRPr="008918D4">
        <w:rPr>
          <w:rFonts w:ascii="Arial" w:hAnsi="Arial" w:cs="Arial"/>
          <w:color w:val="5F5F5F"/>
          <w:sz w:val="20"/>
          <w:lang w:eastAsia="en-GB"/>
        </w:rPr>
        <w:t>Seed in middle pods will be green/brown</w:t>
      </w:r>
    </w:p>
    <w:p w14:paraId="0E854886" w14:textId="77777777" w:rsidR="00557C7D" w:rsidRPr="008918D4" w:rsidRDefault="00557C7D" w:rsidP="008918D4">
      <w:pPr>
        <w:pStyle w:val="BodyText"/>
        <w:numPr>
          <w:ilvl w:val="0"/>
          <w:numId w:val="25"/>
        </w:numPr>
        <w:rPr>
          <w:rFonts w:ascii="Arial" w:hAnsi="Arial" w:cs="Arial"/>
          <w:color w:val="5F5F5F"/>
          <w:sz w:val="20"/>
          <w:lang w:eastAsia="en-GB"/>
        </w:rPr>
      </w:pPr>
      <w:r w:rsidRPr="008918D4">
        <w:rPr>
          <w:rFonts w:ascii="Arial" w:hAnsi="Arial" w:cs="Arial"/>
          <w:color w:val="5F5F5F"/>
          <w:sz w:val="20"/>
          <w:lang w:eastAsia="en-GB"/>
        </w:rPr>
        <w:t>Seed in top pods will be green to green/brown</w:t>
      </w:r>
    </w:p>
    <w:p w14:paraId="2A3C018B" w14:textId="77777777" w:rsidR="00557C7D" w:rsidRDefault="00557C7D" w:rsidP="008918D4">
      <w:pPr>
        <w:pStyle w:val="BodyText"/>
        <w:numPr>
          <w:ilvl w:val="0"/>
          <w:numId w:val="25"/>
        </w:numPr>
        <w:rPr>
          <w:rFonts w:ascii="Arial" w:hAnsi="Arial" w:cs="Arial"/>
          <w:color w:val="5F5F5F"/>
          <w:sz w:val="20"/>
          <w:lang w:eastAsia="en-GB"/>
        </w:rPr>
      </w:pPr>
      <w:r w:rsidRPr="008918D4">
        <w:rPr>
          <w:rFonts w:ascii="Arial" w:hAnsi="Arial" w:cs="Arial"/>
          <w:color w:val="5F5F5F"/>
          <w:sz w:val="20"/>
          <w:lang w:eastAsia="en-GB"/>
        </w:rPr>
        <w:t>Harvest should be possible 1-3 weeks after swathing, depending on the weather</w:t>
      </w:r>
    </w:p>
    <w:p w14:paraId="6A4E6084" w14:textId="77777777" w:rsidR="008918D4" w:rsidRPr="008918D4" w:rsidRDefault="008918D4" w:rsidP="008918D4">
      <w:pPr>
        <w:pStyle w:val="BodyText"/>
        <w:ind w:left="720"/>
        <w:rPr>
          <w:rFonts w:ascii="Arial" w:hAnsi="Arial" w:cs="Arial"/>
          <w:color w:val="5F5F5F"/>
          <w:sz w:val="20"/>
          <w:lang w:eastAsia="en-GB"/>
        </w:rPr>
      </w:pPr>
    </w:p>
    <w:p w14:paraId="5B13EDB3" w14:textId="77777777" w:rsidR="00557C7D" w:rsidRPr="008918D4" w:rsidRDefault="00557C7D" w:rsidP="008918D4">
      <w:pPr>
        <w:pStyle w:val="Heading4"/>
        <w:tabs>
          <w:tab w:val="clear" w:pos="1134"/>
          <w:tab w:val="clear" w:pos="2268"/>
          <w:tab w:val="clear" w:pos="3402"/>
          <w:tab w:val="clear" w:pos="4536"/>
          <w:tab w:val="clear" w:pos="5670"/>
          <w:tab w:val="clear" w:pos="6804"/>
          <w:tab w:val="clear" w:pos="7938"/>
          <w:tab w:val="clear" w:pos="10206"/>
        </w:tabs>
        <w:spacing w:before="240"/>
        <w:rPr>
          <w:rFonts w:asciiTheme="majorHAnsi" w:hAnsiTheme="majorHAnsi"/>
          <w:i w:val="0"/>
          <w:color w:val="0090D4"/>
          <w:sz w:val="28"/>
          <w:szCs w:val="20"/>
          <w:lang w:eastAsia="en-GB"/>
        </w:rPr>
      </w:pPr>
      <w:r w:rsidRPr="008918D4">
        <w:rPr>
          <w:rFonts w:asciiTheme="majorHAnsi" w:hAnsiTheme="majorHAnsi"/>
          <w:i w:val="0"/>
          <w:color w:val="0090D4"/>
          <w:sz w:val="28"/>
          <w:szCs w:val="20"/>
          <w:lang w:eastAsia="en-GB"/>
        </w:rPr>
        <w:t>Desiccation with glyphosate</w:t>
      </w:r>
    </w:p>
    <w:p w14:paraId="19EB0047" w14:textId="0FF4A2F5" w:rsidR="008918D4" w:rsidRDefault="00557C7D" w:rsidP="008918D4">
      <w:pPr>
        <w:pStyle w:val="BodyText"/>
        <w:rPr>
          <w:rFonts w:ascii="Arial" w:hAnsi="Arial" w:cs="Arial"/>
          <w:color w:val="5F5F5F"/>
          <w:sz w:val="20"/>
          <w:lang w:eastAsia="en-GB"/>
        </w:rPr>
      </w:pPr>
      <w:r w:rsidRPr="008918D4">
        <w:rPr>
          <w:rFonts w:ascii="Arial" w:hAnsi="Arial" w:cs="Arial"/>
          <w:color w:val="5F5F5F"/>
          <w:sz w:val="20"/>
          <w:lang w:eastAsia="en-GB"/>
        </w:rPr>
        <w:t>The regular inspection of trials is crucial to ensure desiccation sprays are correctly timed. Inspect the seeds from the middle pods on the main stem of several plants in plots of ‘medium’ maturing varieties (i.e. those with a maturity rating of 5 or 6). Seeds should be at around 30% moisture.</w:t>
      </w:r>
    </w:p>
    <w:p w14:paraId="441B2B6D" w14:textId="77777777" w:rsidR="008918D4" w:rsidRPr="008918D4" w:rsidRDefault="008918D4" w:rsidP="008918D4">
      <w:pPr>
        <w:pStyle w:val="BodyText"/>
        <w:rPr>
          <w:rFonts w:ascii="Arial" w:hAnsi="Arial" w:cs="Arial"/>
          <w:color w:val="5F5F5F"/>
          <w:sz w:val="20"/>
          <w:lang w:eastAsia="en-GB"/>
        </w:rPr>
      </w:pPr>
    </w:p>
    <w:p w14:paraId="6A5159AD" w14:textId="77777777" w:rsidR="00557C7D" w:rsidRPr="008918D4" w:rsidRDefault="00557C7D" w:rsidP="008918D4">
      <w:pPr>
        <w:pStyle w:val="BodyText"/>
        <w:numPr>
          <w:ilvl w:val="0"/>
          <w:numId w:val="25"/>
        </w:numPr>
        <w:rPr>
          <w:rFonts w:ascii="Arial" w:hAnsi="Arial" w:cs="Arial"/>
          <w:color w:val="5F5F5F"/>
          <w:sz w:val="20"/>
          <w:lang w:eastAsia="en-GB"/>
        </w:rPr>
      </w:pPr>
      <w:r w:rsidRPr="008918D4">
        <w:rPr>
          <w:rFonts w:ascii="Arial" w:hAnsi="Arial" w:cs="Arial"/>
          <w:color w:val="5F5F5F"/>
          <w:sz w:val="20"/>
          <w:lang w:eastAsia="en-GB"/>
        </w:rPr>
        <w:t>The optimum timing is when seeds are 66% brown and 33% green</w:t>
      </w:r>
    </w:p>
    <w:p w14:paraId="4DEA2C05" w14:textId="77777777" w:rsidR="00557C7D" w:rsidRPr="008918D4" w:rsidRDefault="00557C7D" w:rsidP="008918D4">
      <w:pPr>
        <w:pStyle w:val="BodyText"/>
        <w:numPr>
          <w:ilvl w:val="0"/>
          <w:numId w:val="25"/>
        </w:numPr>
        <w:rPr>
          <w:rFonts w:ascii="Arial" w:hAnsi="Arial" w:cs="Arial"/>
          <w:color w:val="5F5F5F"/>
          <w:sz w:val="20"/>
          <w:lang w:eastAsia="en-GB"/>
        </w:rPr>
      </w:pPr>
      <w:r w:rsidRPr="008918D4">
        <w:rPr>
          <w:rFonts w:ascii="Arial" w:hAnsi="Arial" w:cs="Arial"/>
          <w:color w:val="5F5F5F"/>
          <w:sz w:val="20"/>
          <w:lang w:eastAsia="en-GB"/>
        </w:rPr>
        <w:t>Early varieties may have a higher proportion of brown seeds but should not yet have turned black and with no seed lost due to the movement of the sprayer through the crop</w:t>
      </w:r>
    </w:p>
    <w:p w14:paraId="2BA7A46B" w14:textId="77777777" w:rsidR="00557C7D" w:rsidRPr="008918D4" w:rsidRDefault="00557C7D" w:rsidP="008918D4">
      <w:pPr>
        <w:pStyle w:val="BodyText"/>
        <w:numPr>
          <w:ilvl w:val="0"/>
          <w:numId w:val="25"/>
        </w:numPr>
        <w:rPr>
          <w:rFonts w:ascii="Arial" w:hAnsi="Arial" w:cs="Arial"/>
          <w:color w:val="5F5F5F"/>
          <w:sz w:val="20"/>
          <w:lang w:eastAsia="en-GB"/>
        </w:rPr>
      </w:pPr>
      <w:r w:rsidRPr="008918D4">
        <w:rPr>
          <w:rFonts w:ascii="Arial" w:hAnsi="Arial" w:cs="Arial"/>
          <w:color w:val="5F5F5F"/>
          <w:sz w:val="20"/>
          <w:lang w:eastAsia="en-GB"/>
        </w:rPr>
        <w:t>Later varieties may be pale green or yellow with parts turning brown but should not be entirely green</w:t>
      </w:r>
    </w:p>
    <w:p w14:paraId="011EB15B" w14:textId="77777777" w:rsidR="008918D4" w:rsidRDefault="008918D4" w:rsidP="008918D4">
      <w:pPr>
        <w:pStyle w:val="BodyText"/>
        <w:rPr>
          <w:rFonts w:ascii="Arial" w:hAnsi="Arial" w:cs="Arial"/>
          <w:color w:val="5F5F5F"/>
          <w:sz w:val="20"/>
          <w:lang w:eastAsia="en-GB"/>
        </w:rPr>
      </w:pPr>
    </w:p>
    <w:p w14:paraId="595B663A" w14:textId="51A9FB68" w:rsidR="00557C7D" w:rsidRPr="008918D4" w:rsidRDefault="00557C7D" w:rsidP="008918D4">
      <w:pPr>
        <w:pStyle w:val="BodyText"/>
        <w:rPr>
          <w:rFonts w:ascii="Arial" w:hAnsi="Arial" w:cs="Arial"/>
          <w:color w:val="5F5F5F"/>
          <w:sz w:val="20"/>
          <w:lang w:eastAsia="en-GB"/>
        </w:rPr>
      </w:pPr>
      <w:r w:rsidRPr="008918D4">
        <w:rPr>
          <w:rFonts w:ascii="Arial" w:hAnsi="Arial" w:cs="Arial"/>
          <w:color w:val="5F5F5F"/>
          <w:sz w:val="20"/>
          <w:lang w:eastAsia="en-GB"/>
        </w:rPr>
        <w:lastRenderedPageBreak/>
        <w:t>At this stage, crops should be sprayed with a modern glyphosate formulation. High water volumes (up to 250 l/ha) may be necessary on thick and/or laid crops.</w:t>
      </w:r>
    </w:p>
    <w:p w14:paraId="226D923E" w14:textId="77777777" w:rsidR="00557C7D" w:rsidRPr="008918D4" w:rsidRDefault="00557C7D" w:rsidP="008918D4">
      <w:pPr>
        <w:pStyle w:val="Heading4"/>
        <w:tabs>
          <w:tab w:val="clear" w:pos="1134"/>
          <w:tab w:val="clear" w:pos="2268"/>
          <w:tab w:val="clear" w:pos="3402"/>
          <w:tab w:val="clear" w:pos="4536"/>
          <w:tab w:val="clear" w:pos="5670"/>
          <w:tab w:val="clear" w:pos="6804"/>
          <w:tab w:val="clear" w:pos="7938"/>
          <w:tab w:val="clear" w:pos="10206"/>
        </w:tabs>
        <w:spacing w:before="240"/>
        <w:rPr>
          <w:rFonts w:asciiTheme="majorHAnsi" w:hAnsiTheme="majorHAnsi"/>
          <w:i w:val="0"/>
          <w:color w:val="0090D4"/>
          <w:sz w:val="28"/>
          <w:szCs w:val="20"/>
          <w:lang w:eastAsia="en-GB"/>
        </w:rPr>
      </w:pPr>
      <w:r w:rsidRPr="008918D4">
        <w:rPr>
          <w:rFonts w:asciiTheme="majorHAnsi" w:hAnsiTheme="majorHAnsi"/>
          <w:i w:val="0"/>
          <w:color w:val="0090D4"/>
          <w:sz w:val="28"/>
          <w:szCs w:val="20"/>
          <w:lang w:eastAsia="en-GB"/>
        </w:rPr>
        <w:t xml:space="preserve">Desiccation with non-translocated herbicides </w:t>
      </w:r>
    </w:p>
    <w:p w14:paraId="1421D08D" w14:textId="7519907D" w:rsidR="00557C7D" w:rsidRPr="00BE3237" w:rsidRDefault="00557C7D" w:rsidP="00BE3237">
      <w:pPr>
        <w:pStyle w:val="BodyText"/>
        <w:rPr>
          <w:rFonts w:ascii="Arial" w:hAnsi="Arial" w:cs="Arial"/>
          <w:color w:val="5F5F5F"/>
          <w:sz w:val="20"/>
          <w:lang w:eastAsia="en-GB"/>
        </w:rPr>
        <w:sectPr w:rsidR="00557C7D" w:rsidRPr="00BE3237" w:rsidSect="00821298">
          <w:headerReference w:type="default" r:id="rId21"/>
          <w:footerReference w:type="default" r:id="rId22"/>
          <w:pgSz w:w="11906" w:h="16838"/>
          <w:pgMar w:top="1440" w:right="1440" w:bottom="1440" w:left="1440" w:header="567" w:footer="708" w:gutter="0"/>
          <w:cols w:space="708"/>
          <w:docGrid w:linePitch="360"/>
        </w:sectPr>
      </w:pPr>
      <w:r w:rsidRPr="008918D4">
        <w:rPr>
          <w:rFonts w:ascii="Arial" w:hAnsi="Arial" w:cs="Arial"/>
          <w:color w:val="5F5F5F"/>
          <w:sz w:val="20"/>
          <w:lang w:eastAsia="en-GB"/>
        </w:rPr>
        <w:t>These are not recommended for variety trials as they can stop growth too fast and do not allow compensation for varieties of differing maturities. They may only be used in extreme circumstances only after consultation with the Field Trials Managers</w:t>
      </w:r>
    </w:p>
    <w:p w14:paraId="704A5E1A" w14:textId="77777777" w:rsidR="00557C7D" w:rsidRPr="00030763" w:rsidRDefault="00557C7D" w:rsidP="00030763">
      <w:pPr>
        <w:pStyle w:val="Heading2"/>
        <w:keepNext w:val="0"/>
        <w:keepLines w:val="0"/>
        <w:tabs>
          <w:tab w:val="clear" w:pos="1134"/>
          <w:tab w:val="clear" w:pos="2268"/>
          <w:tab w:val="clear" w:pos="3402"/>
          <w:tab w:val="clear" w:pos="4536"/>
          <w:tab w:val="clear" w:pos="5670"/>
          <w:tab w:val="clear" w:pos="6804"/>
          <w:tab w:val="clear" w:pos="7938"/>
          <w:tab w:val="clear" w:pos="10206"/>
        </w:tabs>
        <w:spacing w:before="720" w:after="240"/>
        <w:jc w:val="both"/>
        <w:rPr>
          <w:rFonts w:ascii="Ubuntu" w:eastAsia="Times New Roman" w:hAnsi="Ubuntu" w:cs="Arial"/>
          <w:color w:val="0090D4"/>
          <w:sz w:val="40"/>
          <w:szCs w:val="36"/>
          <w:lang w:eastAsia="en-GB"/>
        </w:rPr>
      </w:pPr>
      <w:bookmarkStart w:id="115" w:name="_Appendix_9_–"/>
      <w:bookmarkStart w:id="116" w:name="_Toc416786071"/>
      <w:bookmarkStart w:id="117" w:name="_Toc93578592"/>
      <w:bookmarkStart w:id="118" w:name="_Toc233125725"/>
      <w:bookmarkEnd w:id="115"/>
      <w:r w:rsidRPr="00030763">
        <w:rPr>
          <w:rFonts w:ascii="Ubuntu" w:eastAsia="Times New Roman" w:hAnsi="Ubuntu" w:cs="Arial"/>
          <w:color w:val="0090D4"/>
          <w:sz w:val="40"/>
          <w:szCs w:val="36"/>
          <w:lang w:eastAsia="en-GB"/>
        </w:rPr>
        <w:lastRenderedPageBreak/>
        <w:t xml:space="preserve">Appendix 7 – Trial sites: operators and locations </w:t>
      </w:r>
      <w:bookmarkEnd w:id="116"/>
      <w:r w:rsidRPr="00030763">
        <w:rPr>
          <w:rFonts w:ascii="Ubuntu" w:eastAsia="Times New Roman" w:hAnsi="Ubuntu" w:cs="Arial"/>
          <w:color w:val="0090D4"/>
          <w:sz w:val="40"/>
          <w:szCs w:val="36"/>
          <w:lang w:eastAsia="en-GB"/>
        </w:rPr>
        <w:t>2022-2026</w:t>
      </w:r>
      <w:bookmarkEnd w:id="117"/>
      <w:bookmarkEnd w:id="118"/>
    </w:p>
    <w:p w14:paraId="24EE5E31" w14:textId="77777777" w:rsidR="00557C7D" w:rsidRPr="00030763" w:rsidRDefault="00557C7D" w:rsidP="00030763">
      <w:pPr>
        <w:pStyle w:val="BodyText"/>
        <w:rPr>
          <w:rFonts w:ascii="Arial" w:hAnsi="Arial" w:cs="Arial"/>
          <w:color w:val="5F5F5F"/>
          <w:sz w:val="20"/>
          <w:lang w:eastAsia="en-GB"/>
        </w:rPr>
      </w:pPr>
      <w:r w:rsidRPr="00030763">
        <w:rPr>
          <w:rFonts w:ascii="Arial" w:hAnsi="Arial" w:cs="Arial"/>
          <w:color w:val="5F5F5F"/>
          <w:sz w:val="20"/>
          <w:lang w:eastAsia="en-GB"/>
        </w:rPr>
        <w:t>This is the list of NL2 trials with 5-year contracts forming part of this tender. The full list of trials with specifications are in the spreadsheet: RL trial specifications H2022-26.</w:t>
      </w:r>
    </w:p>
    <w:p w14:paraId="08BA3505" w14:textId="77777777" w:rsidR="00557C7D" w:rsidRDefault="00557C7D" w:rsidP="00557C7D">
      <w:pPr>
        <w:pStyle w:val="BodyText"/>
        <w:rPr>
          <w:rFonts w:ascii="Arial" w:hAnsi="Arial" w:cs="Arial"/>
          <w:szCs w:val="22"/>
        </w:rPr>
      </w:pPr>
    </w:p>
    <w:p w14:paraId="4387146A" w14:textId="34BB052C" w:rsidR="00287983" w:rsidRPr="00287983" w:rsidRDefault="00287983" w:rsidP="00557C7D">
      <w:pPr>
        <w:pStyle w:val="BodyText"/>
        <w:rPr>
          <w:rFonts w:ascii="Arial" w:hAnsi="Arial" w:cs="Arial"/>
          <w:b/>
          <w:bCs/>
          <w:color w:val="5F5F5F"/>
          <w:sz w:val="20"/>
          <w:lang w:eastAsia="en-GB"/>
        </w:rPr>
      </w:pPr>
      <w:r w:rsidRPr="00287983">
        <w:rPr>
          <w:rFonts w:ascii="Arial" w:hAnsi="Arial" w:cs="Arial"/>
          <w:b/>
          <w:bCs/>
          <w:color w:val="5F5F5F"/>
          <w:sz w:val="20"/>
          <w:lang w:eastAsia="en-GB"/>
        </w:rPr>
        <w:t>Table 11</w:t>
      </w:r>
      <w:r w:rsidR="00BE3237">
        <w:rPr>
          <w:rFonts w:ascii="Arial" w:hAnsi="Arial" w:cs="Arial"/>
          <w:b/>
          <w:bCs/>
          <w:color w:val="5F5F5F"/>
          <w:sz w:val="20"/>
          <w:lang w:eastAsia="en-GB"/>
        </w:rPr>
        <w:t xml:space="preserve">: List of </w:t>
      </w:r>
      <w:r w:rsidR="00063437">
        <w:rPr>
          <w:rFonts w:ascii="Arial" w:hAnsi="Arial" w:cs="Arial"/>
          <w:b/>
          <w:bCs/>
          <w:color w:val="5F5F5F"/>
          <w:sz w:val="20"/>
          <w:lang w:eastAsia="en-GB"/>
        </w:rPr>
        <w:t xml:space="preserve">NL2 </w:t>
      </w:r>
      <w:r w:rsidR="00BE3237">
        <w:rPr>
          <w:rFonts w:ascii="Arial" w:hAnsi="Arial" w:cs="Arial"/>
          <w:b/>
          <w:bCs/>
          <w:color w:val="5F5F5F"/>
          <w:sz w:val="20"/>
          <w:lang w:eastAsia="en-GB"/>
        </w:rPr>
        <w:t>trial sites</w:t>
      </w:r>
      <w:r w:rsidR="00063437">
        <w:rPr>
          <w:rFonts w:ascii="Arial" w:hAnsi="Arial" w:cs="Arial"/>
          <w:b/>
          <w:bCs/>
          <w:color w:val="5F5F5F"/>
          <w:sz w:val="20"/>
          <w:lang w:eastAsia="en-GB"/>
        </w:rPr>
        <w:t xml:space="preserve"> with 5-year contracts forming part of H2022-26 tender</w:t>
      </w:r>
      <w:r w:rsidR="00BE3237">
        <w:rPr>
          <w:rFonts w:ascii="Arial" w:hAnsi="Arial" w:cs="Arial"/>
          <w:b/>
          <w:bCs/>
          <w:color w:val="5F5F5F"/>
          <w:sz w:val="20"/>
          <w:lang w:eastAsia="en-GB"/>
        </w:rPr>
        <w:t xml:space="preserve"> </w:t>
      </w:r>
    </w:p>
    <w:tbl>
      <w:tblPr>
        <w:tblW w:w="9300" w:type="dxa"/>
        <w:tblLook w:val="04A0" w:firstRow="1" w:lastRow="0" w:firstColumn="1" w:lastColumn="0" w:noHBand="0" w:noVBand="1"/>
      </w:tblPr>
      <w:tblGrid>
        <w:gridCol w:w="846"/>
        <w:gridCol w:w="992"/>
        <w:gridCol w:w="2126"/>
        <w:gridCol w:w="5336"/>
      </w:tblGrid>
      <w:tr w:rsidR="00557C7D" w:rsidRPr="00933B7B" w14:paraId="20D2983F" w14:textId="77777777" w:rsidTr="00872E28">
        <w:trPr>
          <w:trHeight w:val="300"/>
        </w:trPr>
        <w:tc>
          <w:tcPr>
            <w:tcW w:w="846" w:type="dxa"/>
            <w:tcBorders>
              <w:top w:val="single" w:sz="4" w:space="0" w:color="auto"/>
              <w:left w:val="single" w:sz="4" w:space="0" w:color="auto"/>
              <w:bottom w:val="single" w:sz="4" w:space="0" w:color="auto"/>
              <w:right w:val="single" w:sz="4" w:space="0" w:color="auto"/>
            </w:tcBorders>
            <w:shd w:val="clear" w:color="auto" w:fill="E9F4FC"/>
            <w:noWrap/>
            <w:vAlign w:val="center"/>
            <w:hideMark/>
          </w:tcPr>
          <w:p w14:paraId="6A90AD3F" w14:textId="77777777" w:rsidR="00557C7D" w:rsidRPr="00872E28" w:rsidRDefault="00557C7D" w:rsidP="00872E28">
            <w:pPr>
              <w:pStyle w:val="Tableheading"/>
              <w:rPr>
                <w:bCs w:val="0"/>
              </w:rPr>
            </w:pPr>
            <w:r w:rsidRPr="00872E28">
              <w:rPr>
                <w:bCs w:val="0"/>
              </w:rPr>
              <w:t>Crop</w:t>
            </w:r>
          </w:p>
        </w:tc>
        <w:tc>
          <w:tcPr>
            <w:tcW w:w="992" w:type="dxa"/>
            <w:tcBorders>
              <w:top w:val="single" w:sz="4" w:space="0" w:color="auto"/>
              <w:left w:val="nil"/>
              <w:bottom w:val="single" w:sz="4" w:space="0" w:color="auto"/>
              <w:right w:val="single" w:sz="4" w:space="0" w:color="auto"/>
            </w:tcBorders>
            <w:shd w:val="clear" w:color="auto" w:fill="E9F4FC"/>
            <w:noWrap/>
            <w:vAlign w:val="center"/>
            <w:hideMark/>
          </w:tcPr>
          <w:p w14:paraId="4B533F13" w14:textId="77777777" w:rsidR="00557C7D" w:rsidRPr="00872E28" w:rsidRDefault="00557C7D" w:rsidP="00872E28">
            <w:pPr>
              <w:pStyle w:val="Tableheading"/>
              <w:rPr>
                <w:bCs w:val="0"/>
              </w:rPr>
            </w:pPr>
            <w:r w:rsidRPr="00872E28">
              <w:rPr>
                <w:bCs w:val="0"/>
              </w:rPr>
              <w:t>Trial ID</w:t>
            </w:r>
          </w:p>
        </w:tc>
        <w:tc>
          <w:tcPr>
            <w:tcW w:w="2126" w:type="dxa"/>
            <w:tcBorders>
              <w:top w:val="single" w:sz="4" w:space="0" w:color="auto"/>
              <w:left w:val="nil"/>
              <w:bottom w:val="single" w:sz="4" w:space="0" w:color="auto"/>
              <w:right w:val="single" w:sz="4" w:space="0" w:color="auto"/>
            </w:tcBorders>
            <w:shd w:val="clear" w:color="auto" w:fill="E9F4FC"/>
            <w:noWrap/>
            <w:vAlign w:val="center"/>
            <w:hideMark/>
          </w:tcPr>
          <w:p w14:paraId="53A7990A" w14:textId="77777777" w:rsidR="00557C7D" w:rsidRPr="00872E28" w:rsidRDefault="00557C7D" w:rsidP="00872E28">
            <w:pPr>
              <w:pStyle w:val="Tableheading"/>
              <w:rPr>
                <w:bCs w:val="0"/>
              </w:rPr>
            </w:pPr>
            <w:r w:rsidRPr="00872E28">
              <w:rPr>
                <w:bCs w:val="0"/>
              </w:rPr>
              <w:t>Component trials</w:t>
            </w:r>
          </w:p>
        </w:tc>
        <w:tc>
          <w:tcPr>
            <w:tcW w:w="5336" w:type="dxa"/>
            <w:tcBorders>
              <w:top w:val="single" w:sz="4" w:space="0" w:color="auto"/>
              <w:left w:val="nil"/>
              <w:bottom w:val="single" w:sz="4" w:space="0" w:color="auto"/>
              <w:right w:val="single" w:sz="4" w:space="0" w:color="auto"/>
            </w:tcBorders>
            <w:shd w:val="clear" w:color="auto" w:fill="E9F4FC"/>
            <w:noWrap/>
            <w:vAlign w:val="center"/>
            <w:hideMark/>
          </w:tcPr>
          <w:p w14:paraId="5FA6E601" w14:textId="77777777" w:rsidR="00557C7D" w:rsidRPr="00872E28" w:rsidRDefault="00557C7D" w:rsidP="00872E28">
            <w:pPr>
              <w:pStyle w:val="Tableheading"/>
              <w:rPr>
                <w:bCs w:val="0"/>
              </w:rPr>
            </w:pPr>
            <w:r w:rsidRPr="00872E28">
              <w:rPr>
                <w:bCs w:val="0"/>
              </w:rPr>
              <w:t>Location</w:t>
            </w:r>
          </w:p>
        </w:tc>
      </w:tr>
      <w:tr w:rsidR="00557C7D" w:rsidRPr="00933B7B" w14:paraId="2196D09C" w14:textId="77777777" w:rsidTr="00F21F30">
        <w:trPr>
          <w:trHeight w:val="300"/>
        </w:trPr>
        <w:tc>
          <w:tcPr>
            <w:tcW w:w="846" w:type="dxa"/>
            <w:tcBorders>
              <w:top w:val="nil"/>
              <w:left w:val="single" w:sz="4" w:space="0" w:color="auto"/>
              <w:bottom w:val="single" w:sz="4" w:space="0" w:color="auto"/>
              <w:right w:val="single" w:sz="4" w:space="0" w:color="auto"/>
            </w:tcBorders>
            <w:noWrap/>
            <w:vAlign w:val="bottom"/>
            <w:hideMark/>
          </w:tcPr>
          <w:p w14:paraId="4A27613C" w14:textId="77777777" w:rsidR="00557C7D" w:rsidRPr="00872E28" w:rsidRDefault="00557C7D" w:rsidP="00872E28">
            <w:pPr>
              <w:pStyle w:val="Table-Body-centred"/>
              <w:jc w:val="left"/>
            </w:pPr>
            <w:r w:rsidRPr="00872E28">
              <w:t>WR</w:t>
            </w:r>
          </w:p>
        </w:tc>
        <w:tc>
          <w:tcPr>
            <w:tcW w:w="992" w:type="dxa"/>
            <w:tcBorders>
              <w:top w:val="nil"/>
              <w:left w:val="nil"/>
              <w:bottom w:val="single" w:sz="4" w:space="0" w:color="auto"/>
              <w:right w:val="single" w:sz="4" w:space="0" w:color="auto"/>
            </w:tcBorders>
            <w:noWrap/>
            <w:vAlign w:val="bottom"/>
            <w:hideMark/>
          </w:tcPr>
          <w:p w14:paraId="63CA050D" w14:textId="77777777" w:rsidR="00557C7D" w:rsidRPr="00872E28" w:rsidRDefault="00557C7D" w:rsidP="00872E28">
            <w:pPr>
              <w:pStyle w:val="Table-Body-centred"/>
              <w:jc w:val="left"/>
            </w:pPr>
            <w:r w:rsidRPr="00872E28">
              <w:t>828</w:t>
            </w:r>
          </w:p>
        </w:tc>
        <w:tc>
          <w:tcPr>
            <w:tcW w:w="2126" w:type="dxa"/>
            <w:tcBorders>
              <w:top w:val="nil"/>
              <w:left w:val="nil"/>
              <w:bottom w:val="single" w:sz="4" w:space="0" w:color="auto"/>
              <w:right w:val="single" w:sz="4" w:space="0" w:color="auto"/>
            </w:tcBorders>
            <w:noWrap/>
            <w:vAlign w:val="bottom"/>
            <w:hideMark/>
          </w:tcPr>
          <w:p w14:paraId="58309DC9" w14:textId="77777777" w:rsidR="00557C7D" w:rsidRPr="00872E28" w:rsidRDefault="00557C7D" w:rsidP="00872E28">
            <w:pPr>
              <w:pStyle w:val="Table-Body-centred"/>
              <w:jc w:val="left"/>
            </w:pPr>
            <w:r w:rsidRPr="00872E28">
              <w:t>Yld T</w:t>
            </w:r>
          </w:p>
        </w:tc>
        <w:tc>
          <w:tcPr>
            <w:tcW w:w="5336" w:type="dxa"/>
            <w:tcBorders>
              <w:top w:val="nil"/>
              <w:left w:val="nil"/>
              <w:bottom w:val="single" w:sz="4" w:space="0" w:color="auto"/>
              <w:right w:val="single" w:sz="4" w:space="0" w:color="auto"/>
            </w:tcBorders>
            <w:noWrap/>
            <w:vAlign w:val="bottom"/>
            <w:hideMark/>
          </w:tcPr>
          <w:p w14:paraId="5C220E98" w14:textId="77777777" w:rsidR="00557C7D" w:rsidRPr="00872E28" w:rsidRDefault="00557C7D" w:rsidP="00872E28">
            <w:pPr>
              <w:pStyle w:val="Table-Body-centred"/>
              <w:jc w:val="left"/>
            </w:pPr>
            <w:r w:rsidRPr="00872E28">
              <w:t>Scottish Borders</w:t>
            </w:r>
          </w:p>
        </w:tc>
      </w:tr>
      <w:tr w:rsidR="00557C7D" w:rsidRPr="00933B7B" w14:paraId="4FBB90FD" w14:textId="77777777" w:rsidTr="00F21F30">
        <w:trPr>
          <w:trHeight w:val="300"/>
        </w:trPr>
        <w:tc>
          <w:tcPr>
            <w:tcW w:w="846" w:type="dxa"/>
            <w:tcBorders>
              <w:top w:val="nil"/>
              <w:left w:val="single" w:sz="4" w:space="0" w:color="auto"/>
              <w:bottom w:val="single" w:sz="4" w:space="0" w:color="auto"/>
              <w:right w:val="single" w:sz="4" w:space="0" w:color="auto"/>
            </w:tcBorders>
            <w:noWrap/>
            <w:vAlign w:val="bottom"/>
            <w:hideMark/>
          </w:tcPr>
          <w:p w14:paraId="31CDC006" w14:textId="77777777" w:rsidR="00557C7D" w:rsidRPr="00872E28" w:rsidRDefault="00557C7D" w:rsidP="00872E28">
            <w:pPr>
              <w:pStyle w:val="Table-Body-centred"/>
              <w:jc w:val="left"/>
            </w:pPr>
            <w:r w:rsidRPr="00872E28">
              <w:t>WR</w:t>
            </w:r>
          </w:p>
        </w:tc>
        <w:tc>
          <w:tcPr>
            <w:tcW w:w="992" w:type="dxa"/>
            <w:tcBorders>
              <w:top w:val="nil"/>
              <w:left w:val="nil"/>
              <w:bottom w:val="single" w:sz="4" w:space="0" w:color="auto"/>
              <w:right w:val="single" w:sz="4" w:space="0" w:color="auto"/>
            </w:tcBorders>
            <w:noWrap/>
            <w:vAlign w:val="bottom"/>
            <w:hideMark/>
          </w:tcPr>
          <w:p w14:paraId="3D4C675E" w14:textId="77777777" w:rsidR="00557C7D" w:rsidRPr="00872E28" w:rsidRDefault="00557C7D" w:rsidP="00872E28">
            <w:pPr>
              <w:pStyle w:val="Table-Body-centred"/>
              <w:jc w:val="left"/>
            </w:pPr>
            <w:r w:rsidRPr="00872E28">
              <w:t>829</w:t>
            </w:r>
          </w:p>
        </w:tc>
        <w:tc>
          <w:tcPr>
            <w:tcW w:w="2126" w:type="dxa"/>
            <w:tcBorders>
              <w:top w:val="nil"/>
              <w:left w:val="nil"/>
              <w:bottom w:val="single" w:sz="4" w:space="0" w:color="auto"/>
              <w:right w:val="single" w:sz="4" w:space="0" w:color="auto"/>
            </w:tcBorders>
            <w:noWrap/>
            <w:vAlign w:val="bottom"/>
            <w:hideMark/>
          </w:tcPr>
          <w:p w14:paraId="37265C0A" w14:textId="77777777" w:rsidR="00557C7D" w:rsidRPr="00872E28" w:rsidRDefault="00557C7D" w:rsidP="00872E28">
            <w:pPr>
              <w:pStyle w:val="Table-Body-centred"/>
              <w:jc w:val="left"/>
            </w:pPr>
            <w:r w:rsidRPr="00872E28">
              <w:t>Yld T</w:t>
            </w:r>
          </w:p>
        </w:tc>
        <w:tc>
          <w:tcPr>
            <w:tcW w:w="5336" w:type="dxa"/>
            <w:tcBorders>
              <w:top w:val="nil"/>
              <w:left w:val="nil"/>
              <w:bottom w:val="single" w:sz="4" w:space="0" w:color="auto"/>
              <w:right w:val="single" w:sz="4" w:space="0" w:color="auto"/>
            </w:tcBorders>
            <w:noWrap/>
            <w:vAlign w:val="bottom"/>
            <w:hideMark/>
          </w:tcPr>
          <w:p w14:paraId="55A5ABC5" w14:textId="77777777" w:rsidR="00557C7D" w:rsidRPr="00872E28" w:rsidRDefault="00557C7D" w:rsidP="00872E28">
            <w:pPr>
              <w:pStyle w:val="Table-Body-centred"/>
              <w:jc w:val="left"/>
            </w:pPr>
            <w:r w:rsidRPr="00872E28">
              <w:t>Mid-Lothian</w:t>
            </w:r>
          </w:p>
        </w:tc>
      </w:tr>
      <w:tr w:rsidR="00557C7D" w:rsidRPr="00933B7B" w14:paraId="54852C15" w14:textId="77777777" w:rsidTr="00F21F30">
        <w:trPr>
          <w:trHeight w:val="300"/>
        </w:trPr>
        <w:tc>
          <w:tcPr>
            <w:tcW w:w="846" w:type="dxa"/>
            <w:tcBorders>
              <w:top w:val="nil"/>
              <w:left w:val="single" w:sz="4" w:space="0" w:color="auto"/>
              <w:bottom w:val="single" w:sz="4" w:space="0" w:color="auto"/>
              <w:right w:val="single" w:sz="4" w:space="0" w:color="auto"/>
            </w:tcBorders>
            <w:noWrap/>
            <w:vAlign w:val="bottom"/>
            <w:hideMark/>
          </w:tcPr>
          <w:p w14:paraId="69B60D61" w14:textId="77777777" w:rsidR="00557C7D" w:rsidRPr="00872E28" w:rsidRDefault="00557C7D" w:rsidP="00872E28">
            <w:pPr>
              <w:pStyle w:val="Table-Body-centred"/>
              <w:jc w:val="left"/>
            </w:pPr>
            <w:r w:rsidRPr="00872E28">
              <w:t>WR</w:t>
            </w:r>
          </w:p>
        </w:tc>
        <w:tc>
          <w:tcPr>
            <w:tcW w:w="992" w:type="dxa"/>
            <w:tcBorders>
              <w:top w:val="nil"/>
              <w:left w:val="nil"/>
              <w:bottom w:val="single" w:sz="4" w:space="0" w:color="auto"/>
              <w:right w:val="single" w:sz="4" w:space="0" w:color="auto"/>
            </w:tcBorders>
            <w:noWrap/>
            <w:vAlign w:val="bottom"/>
            <w:hideMark/>
          </w:tcPr>
          <w:p w14:paraId="082C296B" w14:textId="77777777" w:rsidR="00557C7D" w:rsidRPr="00872E28" w:rsidRDefault="00557C7D" w:rsidP="00872E28">
            <w:pPr>
              <w:pStyle w:val="Table-Body-centred"/>
              <w:jc w:val="left"/>
            </w:pPr>
            <w:r w:rsidRPr="00872E28">
              <w:t>830</w:t>
            </w:r>
          </w:p>
        </w:tc>
        <w:tc>
          <w:tcPr>
            <w:tcW w:w="2126" w:type="dxa"/>
            <w:tcBorders>
              <w:top w:val="nil"/>
              <w:left w:val="nil"/>
              <w:bottom w:val="single" w:sz="4" w:space="0" w:color="auto"/>
              <w:right w:val="single" w:sz="4" w:space="0" w:color="auto"/>
            </w:tcBorders>
            <w:noWrap/>
            <w:vAlign w:val="bottom"/>
            <w:hideMark/>
          </w:tcPr>
          <w:p w14:paraId="213DA5EB" w14:textId="77777777" w:rsidR="00557C7D" w:rsidRPr="00872E28" w:rsidRDefault="00557C7D" w:rsidP="00872E28">
            <w:pPr>
              <w:pStyle w:val="Table-Body-centred"/>
              <w:jc w:val="left"/>
            </w:pPr>
            <w:r w:rsidRPr="00872E28">
              <w:t>Yld T</w:t>
            </w:r>
          </w:p>
        </w:tc>
        <w:tc>
          <w:tcPr>
            <w:tcW w:w="5336" w:type="dxa"/>
            <w:tcBorders>
              <w:top w:val="nil"/>
              <w:left w:val="nil"/>
              <w:bottom w:val="single" w:sz="4" w:space="0" w:color="auto"/>
              <w:right w:val="single" w:sz="4" w:space="0" w:color="auto"/>
            </w:tcBorders>
            <w:noWrap/>
            <w:vAlign w:val="bottom"/>
            <w:hideMark/>
          </w:tcPr>
          <w:p w14:paraId="5512FD1D" w14:textId="77777777" w:rsidR="00557C7D" w:rsidRPr="00872E28" w:rsidRDefault="00557C7D" w:rsidP="00872E28">
            <w:pPr>
              <w:pStyle w:val="Table-Body-centred"/>
              <w:jc w:val="left"/>
            </w:pPr>
            <w:r w:rsidRPr="00872E28">
              <w:t>Aberdeenshire, Angus</w:t>
            </w:r>
          </w:p>
        </w:tc>
      </w:tr>
      <w:tr w:rsidR="00557C7D" w:rsidRPr="00933B7B" w14:paraId="69051504" w14:textId="77777777" w:rsidTr="00F21F30">
        <w:trPr>
          <w:trHeight w:val="300"/>
        </w:trPr>
        <w:tc>
          <w:tcPr>
            <w:tcW w:w="846" w:type="dxa"/>
            <w:tcBorders>
              <w:top w:val="nil"/>
              <w:left w:val="single" w:sz="4" w:space="0" w:color="auto"/>
              <w:bottom w:val="single" w:sz="4" w:space="0" w:color="auto"/>
              <w:right w:val="single" w:sz="4" w:space="0" w:color="auto"/>
            </w:tcBorders>
            <w:noWrap/>
            <w:vAlign w:val="bottom"/>
            <w:hideMark/>
          </w:tcPr>
          <w:p w14:paraId="13F906B6" w14:textId="77777777" w:rsidR="00557C7D" w:rsidRPr="00872E28" w:rsidRDefault="00557C7D" w:rsidP="00872E28">
            <w:pPr>
              <w:pStyle w:val="Table-Body-centred"/>
              <w:jc w:val="left"/>
            </w:pPr>
            <w:r w:rsidRPr="00872E28">
              <w:t>WR</w:t>
            </w:r>
          </w:p>
        </w:tc>
        <w:tc>
          <w:tcPr>
            <w:tcW w:w="992" w:type="dxa"/>
            <w:tcBorders>
              <w:top w:val="nil"/>
              <w:left w:val="nil"/>
              <w:bottom w:val="single" w:sz="4" w:space="0" w:color="auto"/>
              <w:right w:val="single" w:sz="4" w:space="0" w:color="auto"/>
            </w:tcBorders>
            <w:noWrap/>
            <w:vAlign w:val="bottom"/>
            <w:hideMark/>
          </w:tcPr>
          <w:p w14:paraId="538328DE" w14:textId="77777777" w:rsidR="00557C7D" w:rsidRPr="00872E28" w:rsidRDefault="00557C7D" w:rsidP="00872E28">
            <w:pPr>
              <w:pStyle w:val="Table-Body-centred"/>
              <w:jc w:val="left"/>
            </w:pPr>
            <w:r w:rsidRPr="00872E28">
              <w:t>831</w:t>
            </w:r>
          </w:p>
        </w:tc>
        <w:tc>
          <w:tcPr>
            <w:tcW w:w="2126" w:type="dxa"/>
            <w:tcBorders>
              <w:top w:val="nil"/>
              <w:left w:val="nil"/>
              <w:bottom w:val="single" w:sz="4" w:space="0" w:color="auto"/>
              <w:right w:val="single" w:sz="4" w:space="0" w:color="auto"/>
            </w:tcBorders>
            <w:noWrap/>
            <w:vAlign w:val="bottom"/>
            <w:hideMark/>
          </w:tcPr>
          <w:p w14:paraId="69C3A1B1" w14:textId="77777777" w:rsidR="00557C7D" w:rsidRPr="00872E28" w:rsidRDefault="00557C7D" w:rsidP="00872E28">
            <w:pPr>
              <w:pStyle w:val="Table-Body-centred"/>
              <w:jc w:val="left"/>
            </w:pPr>
            <w:r w:rsidRPr="00872E28">
              <w:t>Yld T</w:t>
            </w:r>
          </w:p>
        </w:tc>
        <w:tc>
          <w:tcPr>
            <w:tcW w:w="5336" w:type="dxa"/>
            <w:tcBorders>
              <w:top w:val="nil"/>
              <w:left w:val="nil"/>
              <w:bottom w:val="single" w:sz="4" w:space="0" w:color="auto"/>
              <w:right w:val="single" w:sz="4" w:space="0" w:color="auto"/>
            </w:tcBorders>
            <w:noWrap/>
            <w:vAlign w:val="bottom"/>
            <w:hideMark/>
          </w:tcPr>
          <w:p w14:paraId="111EE35D" w14:textId="77777777" w:rsidR="00557C7D" w:rsidRPr="00872E28" w:rsidRDefault="00557C7D" w:rsidP="00872E28">
            <w:pPr>
              <w:pStyle w:val="Table-Body-centred"/>
              <w:jc w:val="left"/>
            </w:pPr>
            <w:r w:rsidRPr="00872E28">
              <w:t>North Yorkshire, Northumberland, Durham</w:t>
            </w:r>
          </w:p>
        </w:tc>
      </w:tr>
      <w:tr w:rsidR="00557C7D" w:rsidRPr="00933B7B" w14:paraId="6A64A5E0" w14:textId="77777777" w:rsidTr="00F21F30">
        <w:trPr>
          <w:trHeight w:val="300"/>
        </w:trPr>
        <w:tc>
          <w:tcPr>
            <w:tcW w:w="846" w:type="dxa"/>
            <w:tcBorders>
              <w:top w:val="nil"/>
              <w:left w:val="single" w:sz="4" w:space="0" w:color="auto"/>
              <w:bottom w:val="single" w:sz="4" w:space="0" w:color="auto"/>
              <w:right w:val="single" w:sz="4" w:space="0" w:color="auto"/>
            </w:tcBorders>
            <w:noWrap/>
            <w:vAlign w:val="bottom"/>
            <w:hideMark/>
          </w:tcPr>
          <w:p w14:paraId="03041712" w14:textId="77777777" w:rsidR="00557C7D" w:rsidRPr="00872E28" w:rsidRDefault="00557C7D" w:rsidP="00872E28">
            <w:pPr>
              <w:pStyle w:val="Table-Body-centred"/>
              <w:jc w:val="left"/>
            </w:pPr>
            <w:r w:rsidRPr="00872E28">
              <w:t>WR</w:t>
            </w:r>
          </w:p>
        </w:tc>
        <w:tc>
          <w:tcPr>
            <w:tcW w:w="992" w:type="dxa"/>
            <w:tcBorders>
              <w:top w:val="nil"/>
              <w:left w:val="nil"/>
              <w:bottom w:val="single" w:sz="4" w:space="0" w:color="auto"/>
              <w:right w:val="single" w:sz="4" w:space="0" w:color="auto"/>
            </w:tcBorders>
            <w:noWrap/>
            <w:vAlign w:val="bottom"/>
            <w:hideMark/>
          </w:tcPr>
          <w:p w14:paraId="4EF5AE22" w14:textId="77777777" w:rsidR="00557C7D" w:rsidRPr="00872E28" w:rsidRDefault="00557C7D" w:rsidP="00872E28">
            <w:pPr>
              <w:pStyle w:val="Table-Body-centred"/>
              <w:jc w:val="left"/>
            </w:pPr>
            <w:r w:rsidRPr="00872E28">
              <w:t>832</w:t>
            </w:r>
          </w:p>
        </w:tc>
        <w:tc>
          <w:tcPr>
            <w:tcW w:w="2126" w:type="dxa"/>
            <w:tcBorders>
              <w:top w:val="nil"/>
              <w:left w:val="nil"/>
              <w:bottom w:val="single" w:sz="4" w:space="0" w:color="auto"/>
              <w:right w:val="single" w:sz="4" w:space="0" w:color="auto"/>
            </w:tcBorders>
            <w:noWrap/>
            <w:vAlign w:val="bottom"/>
            <w:hideMark/>
          </w:tcPr>
          <w:p w14:paraId="422628B8" w14:textId="77777777" w:rsidR="00557C7D" w:rsidRPr="00872E28" w:rsidRDefault="00557C7D" w:rsidP="00872E28">
            <w:pPr>
              <w:pStyle w:val="Table-Body-centred"/>
              <w:jc w:val="left"/>
            </w:pPr>
            <w:r w:rsidRPr="00872E28">
              <w:t>Yld T</w:t>
            </w:r>
          </w:p>
        </w:tc>
        <w:tc>
          <w:tcPr>
            <w:tcW w:w="5336" w:type="dxa"/>
            <w:tcBorders>
              <w:top w:val="nil"/>
              <w:left w:val="nil"/>
              <w:bottom w:val="single" w:sz="4" w:space="0" w:color="auto"/>
              <w:right w:val="single" w:sz="4" w:space="0" w:color="auto"/>
            </w:tcBorders>
            <w:noWrap/>
            <w:vAlign w:val="bottom"/>
            <w:hideMark/>
          </w:tcPr>
          <w:p w14:paraId="4CF4E792" w14:textId="77777777" w:rsidR="00557C7D" w:rsidRPr="00872E28" w:rsidRDefault="00557C7D" w:rsidP="00872E28">
            <w:pPr>
              <w:pStyle w:val="Table-Body-centred"/>
              <w:jc w:val="left"/>
            </w:pPr>
            <w:r w:rsidRPr="00872E28">
              <w:t>Northumberland</w:t>
            </w:r>
          </w:p>
        </w:tc>
      </w:tr>
    </w:tbl>
    <w:p w14:paraId="5530E788" w14:textId="77777777" w:rsidR="00557C7D" w:rsidRPr="00030763" w:rsidRDefault="00557C7D" w:rsidP="00557C7D">
      <w:pPr>
        <w:pStyle w:val="BodyText"/>
        <w:rPr>
          <w:rFonts w:ascii="Arial" w:hAnsi="Arial" w:cs="Arial"/>
          <w:color w:val="5F5F5F"/>
          <w:sz w:val="20"/>
          <w:lang w:eastAsia="en-GB"/>
        </w:rPr>
      </w:pPr>
    </w:p>
    <w:p w14:paraId="502F40FE" w14:textId="0F5B5B3E" w:rsidR="00557C7D" w:rsidRPr="00030763" w:rsidRDefault="00557C7D" w:rsidP="00557C7D">
      <w:pPr>
        <w:pStyle w:val="BodyText"/>
        <w:rPr>
          <w:rFonts w:ascii="Arial" w:hAnsi="Arial" w:cs="Arial"/>
          <w:color w:val="5F5F5F"/>
          <w:sz w:val="20"/>
          <w:lang w:eastAsia="en-GB"/>
        </w:rPr>
      </w:pPr>
      <w:r w:rsidRPr="00030763">
        <w:rPr>
          <w:rFonts w:ascii="Arial" w:hAnsi="Arial" w:cs="Arial"/>
          <w:color w:val="5F5F5F"/>
          <w:sz w:val="20"/>
          <w:lang w:eastAsia="en-GB"/>
        </w:rPr>
        <w:t>Yld T = Three replications fungicide treated trial.</w:t>
      </w:r>
    </w:p>
    <w:p w14:paraId="3FDD4264" w14:textId="49885CC2" w:rsidR="00557C7D" w:rsidRPr="00030763" w:rsidRDefault="00557C7D" w:rsidP="00557C7D">
      <w:pPr>
        <w:pStyle w:val="BodyText"/>
        <w:rPr>
          <w:rFonts w:ascii="Arial" w:hAnsi="Arial" w:cs="Arial"/>
          <w:color w:val="5F5F5F"/>
          <w:sz w:val="20"/>
          <w:lang w:eastAsia="en-GB"/>
        </w:rPr>
      </w:pPr>
      <w:r w:rsidRPr="00030763">
        <w:rPr>
          <w:rFonts w:ascii="Arial" w:hAnsi="Arial" w:cs="Arial"/>
          <w:color w:val="5F5F5F"/>
          <w:sz w:val="20"/>
          <w:lang w:eastAsia="en-GB"/>
        </w:rPr>
        <w:t>Yld T &amp; U = Three replications fungicide treated trial and three replications untreated trial.</w:t>
      </w:r>
    </w:p>
    <w:p w14:paraId="2648C24F" w14:textId="1AE9D336" w:rsidR="00557C7D" w:rsidRPr="00030763" w:rsidRDefault="00557C7D" w:rsidP="00557C7D">
      <w:pPr>
        <w:pStyle w:val="BodyText"/>
        <w:rPr>
          <w:rFonts w:ascii="Arial" w:hAnsi="Arial" w:cs="Arial"/>
          <w:color w:val="5F5F5F"/>
          <w:sz w:val="20"/>
          <w:lang w:eastAsia="en-GB"/>
        </w:rPr>
      </w:pPr>
      <w:r w:rsidRPr="00030763">
        <w:rPr>
          <w:rFonts w:ascii="Arial" w:hAnsi="Arial" w:cs="Arial"/>
          <w:color w:val="5F5F5F"/>
          <w:sz w:val="20"/>
          <w:lang w:eastAsia="en-GB"/>
        </w:rPr>
        <w:t>DOP</w:t>
      </w:r>
      <w:r w:rsidR="00030763">
        <w:rPr>
          <w:rFonts w:ascii="Arial" w:hAnsi="Arial" w:cs="Arial"/>
          <w:color w:val="5F5F5F"/>
          <w:sz w:val="20"/>
          <w:lang w:eastAsia="en-GB"/>
        </w:rPr>
        <w:t xml:space="preserve"> </w:t>
      </w:r>
      <w:r w:rsidRPr="00030763">
        <w:rPr>
          <w:rFonts w:ascii="Arial" w:hAnsi="Arial" w:cs="Arial"/>
          <w:color w:val="5F5F5F"/>
          <w:sz w:val="20"/>
          <w:lang w:eastAsia="en-GB"/>
        </w:rPr>
        <w:t>= Single replication disease observation plots. Not taken to yield.</w:t>
      </w:r>
    </w:p>
    <w:p w14:paraId="50530B38" w14:textId="77777777" w:rsidR="00557C7D" w:rsidRPr="004A272D" w:rsidRDefault="00557C7D" w:rsidP="00557C7D">
      <w:pPr>
        <w:pStyle w:val="BodyText"/>
        <w:rPr>
          <w:rFonts w:ascii="Arial" w:hAnsi="Arial" w:cs="Arial"/>
          <w:szCs w:val="22"/>
        </w:rPr>
      </w:pPr>
    </w:p>
    <w:p w14:paraId="1CE237DE" w14:textId="77777777" w:rsidR="00557C7D" w:rsidRDefault="00557C7D" w:rsidP="00557C7D">
      <w:pPr>
        <w:pStyle w:val="BodyText"/>
        <w:rPr>
          <w:rFonts w:ascii="Arial" w:hAnsi="Arial" w:cs="Arial"/>
          <w:szCs w:val="22"/>
        </w:rPr>
      </w:pPr>
    </w:p>
    <w:p w14:paraId="2D85EEEE" w14:textId="77777777" w:rsidR="00557C7D" w:rsidRDefault="00557C7D" w:rsidP="00557C7D">
      <w:pPr>
        <w:pStyle w:val="BodyText"/>
        <w:rPr>
          <w:rFonts w:ascii="Arial" w:hAnsi="Arial" w:cs="Arial"/>
          <w:szCs w:val="22"/>
        </w:rPr>
        <w:sectPr w:rsidR="00557C7D" w:rsidSect="00557C7D">
          <w:pgSz w:w="11906" w:h="16838"/>
          <w:pgMar w:top="1440" w:right="1440" w:bottom="1440" w:left="1440" w:header="708" w:footer="708" w:gutter="0"/>
          <w:cols w:space="708"/>
          <w:docGrid w:linePitch="360"/>
        </w:sectPr>
      </w:pPr>
    </w:p>
    <w:p w14:paraId="5DF7E71F" w14:textId="77777777" w:rsidR="00557C7D" w:rsidRPr="000A437C" w:rsidRDefault="00557C7D" w:rsidP="000A437C">
      <w:pPr>
        <w:pStyle w:val="Heading2"/>
        <w:keepNext w:val="0"/>
        <w:keepLines w:val="0"/>
        <w:tabs>
          <w:tab w:val="clear" w:pos="1134"/>
          <w:tab w:val="clear" w:pos="2268"/>
          <w:tab w:val="clear" w:pos="3402"/>
          <w:tab w:val="clear" w:pos="4536"/>
          <w:tab w:val="clear" w:pos="5670"/>
          <w:tab w:val="clear" w:pos="6804"/>
          <w:tab w:val="clear" w:pos="7938"/>
          <w:tab w:val="clear" w:pos="10206"/>
        </w:tabs>
        <w:spacing w:before="720" w:after="240"/>
        <w:jc w:val="both"/>
        <w:rPr>
          <w:rFonts w:ascii="Ubuntu" w:eastAsia="Times New Roman" w:hAnsi="Ubuntu" w:cs="Arial"/>
          <w:color w:val="0090D4"/>
          <w:sz w:val="40"/>
          <w:szCs w:val="36"/>
          <w:lang w:eastAsia="en-GB"/>
        </w:rPr>
      </w:pPr>
      <w:bookmarkStart w:id="119" w:name="_Appendix_9_–_1"/>
      <w:bookmarkStart w:id="120" w:name="_Toc56518715"/>
      <w:bookmarkStart w:id="121" w:name="_Toc93490999"/>
      <w:bookmarkStart w:id="122" w:name="_Toc93578593"/>
      <w:bookmarkStart w:id="123" w:name="_Toc233125726"/>
      <w:bookmarkStart w:id="124" w:name="_Hlk57633161"/>
      <w:bookmarkEnd w:id="119"/>
      <w:r w:rsidRPr="000A437C">
        <w:rPr>
          <w:rFonts w:ascii="Ubuntu" w:eastAsia="Times New Roman" w:hAnsi="Ubuntu" w:cs="Arial"/>
          <w:color w:val="0090D4"/>
          <w:sz w:val="40"/>
          <w:szCs w:val="36"/>
          <w:lang w:eastAsia="en-GB"/>
        </w:rPr>
        <w:lastRenderedPageBreak/>
        <w:t>Appendix 8 – Payments for abandoned or rejected trials</w:t>
      </w:r>
      <w:bookmarkEnd w:id="120"/>
      <w:bookmarkEnd w:id="121"/>
      <w:bookmarkEnd w:id="122"/>
      <w:bookmarkEnd w:id="123"/>
    </w:p>
    <w:p w14:paraId="0A6A6FE0" w14:textId="1A4C0BB1" w:rsidR="00557C7D" w:rsidRPr="006F3F88" w:rsidRDefault="006F3F88" w:rsidP="006F3F88">
      <w:pPr>
        <w:tabs>
          <w:tab w:val="clear" w:pos="1134"/>
          <w:tab w:val="clear" w:pos="2268"/>
          <w:tab w:val="clear" w:pos="3402"/>
          <w:tab w:val="clear" w:pos="4536"/>
          <w:tab w:val="clear" w:pos="5670"/>
          <w:tab w:val="clear" w:pos="6804"/>
          <w:tab w:val="clear" w:pos="7938"/>
          <w:tab w:val="clear" w:pos="10206"/>
        </w:tabs>
        <w:spacing w:after="160"/>
        <w:rPr>
          <w:rFonts w:ascii="Arial" w:hAnsi="Arial" w:cs="Arial"/>
          <w:b/>
          <w:bCs/>
          <w:color w:val="5F5F5F"/>
          <w:sz w:val="20"/>
          <w:szCs w:val="20"/>
          <w:lang w:eastAsia="en-GB"/>
        </w:rPr>
      </w:pPr>
      <w:r w:rsidRPr="006F3F88">
        <w:rPr>
          <w:rFonts w:ascii="Arial" w:hAnsi="Arial" w:cs="Arial"/>
          <w:b/>
          <w:bCs/>
          <w:color w:val="5F5F5F"/>
          <w:sz w:val="20"/>
          <w:szCs w:val="20"/>
          <w:lang w:eastAsia="en-GB"/>
        </w:rPr>
        <w:t xml:space="preserve">Table </w:t>
      </w:r>
      <w:r w:rsidR="00287983">
        <w:rPr>
          <w:rFonts w:ascii="Arial" w:hAnsi="Arial" w:cs="Arial"/>
          <w:b/>
          <w:bCs/>
          <w:color w:val="5F5F5F"/>
          <w:sz w:val="20"/>
          <w:szCs w:val="20"/>
          <w:lang w:eastAsia="en-GB"/>
        </w:rPr>
        <w:t>12</w:t>
      </w:r>
      <w:r w:rsidR="00027812">
        <w:rPr>
          <w:rFonts w:ascii="Arial" w:hAnsi="Arial" w:cs="Arial"/>
          <w:b/>
          <w:bCs/>
          <w:color w:val="5F5F5F"/>
          <w:sz w:val="20"/>
          <w:szCs w:val="20"/>
          <w:lang w:eastAsia="en-GB"/>
        </w:rPr>
        <w:t>: P</w:t>
      </w:r>
      <w:r w:rsidRPr="006F3F88">
        <w:rPr>
          <w:rFonts w:ascii="Arial" w:hAnsi="Arial" w:cs="Arial"/>
          <w:b/>
          <w:bCs/>
          <w:color w:val="5F5F5F"/>
          <w:sz w:val="20"/>
          <w:szCs w:val="20"/>
          <w:lang w:eastAsia="en-GB"/>
        </w:rPr>
        <w:t>ayments for abandoned or rejected trials or parts of a trial</w:t>
      </w:r>
    </w:p>
    <w:tbl>
      <w:tblPr>
        <w:tblW w:w="13887" w:type="dxa"/>
        <w:tblLayout w:type="fixed"/>
        <w:tblLook w:val="04A0" w:firstRow="1" w:lastRow="0" w:firstColumn="1" w:lastColumn="0" w:noHBand="0" w:noVBand="1"/>
      </w:tblPr>
      <w:tblGrid>
        <w:gridCol w:w="8075"/>
        <w:gridCol w:w="2835"/>
        <w:gridCol w:w="2977"/>
      </w:tblGrid>
      <w:tr w:rsidR="00034998" w:rsidRPr="00872E28" w14:paraId="74C1CCB9" w14:textId="77777777" w:rsidTr="004B4370">
        <w:trPr>
          <w:trHeight w:val="300"/>
        </w:trPr>
        <w:tc>
          <w:tcPr>
            <w:tcW w:w="8075" w:type="dxa"/>
            <w:tcBorders>
              <w:top w:val="single" w:sz="4" w:space="0" w:color="auto"/>
              <w:left w:val="single" w:sz="4" w:space="0" w:color="auto"/>
              <w:bottom w:val="single" w:sz="4" w:space="0" w:color="auto"/>
              <w:right w:val="single" w:sz="4" w:space="0" w:color="auto"/>
            </w:tcBorders>
            <w:shd w:val="clear" w:color="auto" w:fill="E9F4FC"/>
            <w:noWrap/>
            <w:hideMark/>
          </w:tcPr>
          <w:p w14:paraId="5E13E8F1" w14:textId="2DA1A38E" w:rsidR="00034998" w:rsidRPr="00872E28" w:rsidRDefault="00034998" w:rsidP="00034998">
            <w:pPr>
              <w:pStyle w:val="Tableheading"/>
              <w:rPr>
                <w:bCs w:val="0"/>
              </w:rPr>
            </w:pPr>
            <w:r w:rsidRPr="003E6E00">
              <w:t>Reason for failure of loss of data</w:t>
            </w:r>
          </w:p>
        </w:tc>
        <w:tc>
          <w:tcPr>
            <w:tcW w:w="2835" w:type="dxa"/>
            <w:tcBorders>
              <w:top w:val="single" w:sz="4" w:space="0" w:color="auto"/>
              <w:left w:val="nil"/>
              <w:bottom w:val="single" w:sz="4" w:space="0" w:color="auto"/>
              <w:right w:val="single" w:sz="4" w:space="0" w:color="auto"/>
            </w:tcBorders>
            <w:shd w:val="clear" w:color="auto" w:fill="E9F4FC"/>
            <w:noWrap/>
            <w:hideMark/>
          </w:tcPr>
          <w:p w14:paraId="3CDC5259" w14:textId="4E21D9D6" w:rsidR="00034998" w:rsidRPr="00872E28" w:rsidRDefault="00034998" w:rsidP="00034998">
            <w:pPr>
              <w:pStyle w:val="Tableheading"/>
              <w:rPr>
                <w:bCs w:val="0"/>
              </w:rPr>
            </w:pPr>
            <w:r w:rsidRPr="003E6E00">
              <w:t>Payment proportion of trial</w:t>
            </w:r>
          </w:p>
        </w:tc>
        <w:tc>
          <w:tcPr>
            <w:tcW w:w="2977" w:type="dxa"/>
            <w:tcBorders>
              <w:top w:val="single" w:sz="4" w:space="0" w:color="auto"/>
              <w:left w:val="nil"/>
              <w:bottom w:val="single" w:sz="4" w:space="0" w:color="auto"/>
              <w:right w:val="single" w:sz="4" w:space="0" w:color="auto"/>
            </w:tcBorders>
            <w:shd w:val="clear" w:color="auto" w:fill="E9F4FC"/>
            <w:noWrap/>
            <w:hideMark/>
          </w:tcPr>
          <w:p w14:paraId="6B4FF047" w14:textId="64DC463E" w:rsidR="00034998" w:rsidRPr="00872E28" w:rsidRDefault="00034998" w:rsidP="00034998">
            <w:pPr>
              <w:pStyle w:val="Tableheading"/>
              <w:rPr>
                <w:bCs w:val="0"/>
              </w:rPr>
            </w:pPr>
            <w:r w:rsidRPr="003E6E00">
              <w:t>Payment proportion of replicate</w:t>
            </w:r>
          </w:p>
        </w:tc>
      </w:tr>
      <w:tr w:rsidR="004B4370" w:rsidRPr="00872E28" w14:paraId="482B6A89" w14:textId="77777777" w:rsidTr="00CA7E0C">
        <w:trPr>
          <w:trHeight w:val="300"/>
        </w:trPr>
        <w:tc>
          <w:tcPr>
            <w:tcW w:w="8075" w:type="dxa"/>
            <w:tcBorders>
              <w:top w:val="single" w:sz="4" w:space="0" w:color="auto"/>
              <w:left w:val="single" w:sz="4" w:space="0" w:color="auto"/>
              <w:bottom w:val="single" w:sz="4" w:space="0" w:color="auto"/>
              <w:right w:val="single" w:sz="4" w:space="0" w:color="auto"/>
            </w:tcBorders>
            <w:noWrap/>
            <w:vAlign w:val="bottom"/>
          </w:tcPr>
          <w:p w14:paraId="49D7DC01" w14:textId="7F57CD57" w:rsidR="004B4370" w:rsidRPr="00872E28" w:rsidRDefault="004B4370" w:rsidP="004B4370">
            <w:pPr>
              <w:pStyle w:val="Table-Body-centred"/>
              <w:jc w:val="left"/>
            </w:pPr>
            <w:r>
              <w:t>Trial not drilled due to f</w:t>
            </w:r>
            <w:r w:rsidRPr="004B4370">
              <w:t>actors outside of the trial operator's control (e.g. weather).</w:t>
            </w:r>
          </w:p>
        </w:tc>
        <w:tc>
          <w:tcPr>
            <w:tcW w:w="2835" w:type="dxa"/>
            <w:tcBorders>
              <w:top w:val="single" w:sz="4" w:space="0" w:color="auto"/>
              <w:left w:val="nil"/>
              <w:bottom w:val="single" w:sz="4" w:space="0" w:color="auto"/>
              <w:right w:val="single" w:sz="4" w:space="0" w:color="auto"/>
            </w:tcBorders>
            <w:noWrap/>
          </w:tcPr>
          <w:p w14:paraId="791FE382" w14:textId="58CB0B68" w:rsidR="004B4370" w:rsidRPr="00872E28" w:rsidRDefault="004B4370" w:rsidP="004B4370">
            <w:pPr>
              <w:pStyle w:val="Table-Body-centred"/>
            </w:pPr>
            <w:r w:rsidRPr="004B4370">
              <w:t>25%</w:t>
            </w:r>
          </w:p>
        </w:tc>
        <w:tc>
          <w:tcPr>
            <w:tcW w:w="2977" w:type="dxa"/>
            <w:tcBorders>
              <w:top w:val="single" w:sz="4" w:space="0" w:color="auto"/>
              <w:left w:val="nil"/>
              <w:bottom w:val="single" w:sz="4" w:space="0" w:color="auto"/>
              <w:right w:val="single" w:sz="4" w:space="0" w:color="auto"/>
            </w:tcBorders>
            <w:noWrap/>
          </w:tcPr>
          <w:p w14:paraId="5767E790" w14:textId="008181CE" w:rsidR="004B4370" w:rsidRPr="00872E28" w:rsidRDefault="004B4370" w:rsidP="004B4370">
            <w:pPr>
              <w:pStyle w:val="Table-Body-centred"/>
            </w:pPr>
            <w:r w:rsidRPr="004B4370">
              <w:t>N/a</w:t>
            </w:r>
          </w:p>
        </w:tc>
      </w:tr>
      <w:tr w:rsidR="004B4370" w:rsidRPr="00872E28" w14:paraId="5B3AE529" w14:textId="77777777" w:rsidTr="00E64E01">
        <w:trPr>
          <w:trHeight w:val="300"/>
        </w:trPr>
        <w:tc>
          <w:tcPr>
            <w:tcW w:w="8075" w:type="dxa"/>
            <w:tcBorders>
              <w:top w:val="single" w:sz="4" w:space="0" w:color="auto"/>
              <w:left w:val="single" w:sz="4" w:space="0" w:color="auto"/>
              <w:bottom w:val="single" w:sz="4" w:space="0" w:color="auto"/>
              <w:right w:val="single" w:sz="4" w:space="0" w:color="auto"/>
            </w:tcBorders>
            <w:noWrap/>
            <w:vAlign w:val="bottom"/>
          </w:tcPr>
          <w:p w14:paraId="7C74639D" w14:textId="29DC6150" w:rsidR="004B4370" w:rsidRDefault="004B4370" w:rsidP="004B4370">
            <w:pPr>
              <w:pStyle w:val="Table-Body-centred"/>
              <w:jc w:val="left"/>
            </w:pPr>
            <w:r>
              <w:t>Trial not drilled due to c</w:t>
            </w:r>
            <w:r w:rsidRPr="004B4370">
              <w:t>ontrollable factors (e.g. missed opportunity to drill)</w:t>
            </w:r>
          </w:p>
        </w:tc>
        <w:tc>
          <w:tcPr>
            <w:tcW w:w="2835" w:type="dxa"/>
            <w:tcBorders>
              <w:top w:val="single" w:sz="4" w:space="0" w:color="auto"/>
              <w:left w:val="nil"/>
              <w:bottom w:val="single" w:sz="4" w:space="0" w:color="auto"/>
              <w:right w:val="single" w:sz="4" w:space="0" w:color="auto"/>
            </w:tcBorders>
            <w:noWrap/>
          </w:tcPr>
          <w:p w14:paraId="181E6A02" w14:textId="4864073C" w:rsidR="004B4370" w:rsidRPr="00872E28" w:rsidRDefault="004B4370" w:rsidP="004B4370">
            <w:pPr>
              <w:pStyle w:val="Table-Body-centred"/>
            </w:pPr>
            <w:r w:rsidRPr="004B4370">
              <w:t>0%</w:t>
            </w:r>
          </w:p>
        </w:tc>
        <w:tc>
          <w:tcPr>
            <w:tcW w:w="2977" w:type="dxa"/>
            <w:tcBorders>
              <w:top w:val="single" w:sz="4" w:space="0" w:color="auto"/>
              <w:left w:val="nil"/>
              <w:bottom w:val="single" w:sz="4" w:space="0" w:color="auto"/>
              <w:right w:val="single" w:sz="4" w:space="0" w:color="auto"/>
            </w:tcBorders>
            <w:noWrap/>
          </w:tcPr>
          <w:p w14:paraId="61D59ED3" w14:textId="407668EE" w:rsidR="004B4370" w:rsidRPr="00872E28" w:rsidRDefault="004B4370" w:rsidP="004B4370">
            <w:pPr>
              <w:pStyle w:val="Table-Body-centred"/>
            </w:pPr>
            <w:r w:rsidRPr="004B4370">
              <w:t>N/a</w:t>
            </w:r>
          </w:p>
        </w:tc>
      </w:tr>
      <w:tr w:rsidR="001C4E91" w:rsidRPr="00872E28" w14:paraId="2ADF5FBD" w14:textId="77777777" w:rsidTr="00E64E01">
        <w:trPr>
          <w:trHeight w:val="300"/>
        </w:trPr>
        <w:tc>
          <w:tcPr>
            <w:tcW w:w="8075" w:type="dxa"/>
            <w:tcBorders>
              <w:top w:val="single" w:sz="4" w:space="0" w:color="auto"/>
              <w:left w:val="single" w:sz="4" w:space="0" w:color="auto"/>
              <w:bottom w:val="single" w:sz="4" w:space="0" w:color="auto"/>
              <w:right w:val="single" w:sz="4" w:space="0" w:color="auto"/>
            </w:tcBorders>
            <w:noWrap/>
            <w:vAlign w:val="bottom"/>
          </w:tcPr>
          <w:p w14:paraId="514AF99B" w14:textId="6F9DC918" w:rsidR="001C4E91" w:rsidRDefault="001C4E91" w:rsidP="001C4E91">
            <w:pPr>
              <w:pStyle w:val="Table-Body-centred"/>
              <w:jc w:val="left"/>
            </w:pPr>
            <w:r>
              <w:t>Trial failed to establish due to f</w:t>
            </w:r>
            <w:r w:rsidRPr="001C4E91">
              <w:t>actors outside of the trial operator's control (e.g. waterlogging where there is no history of any problem).</w:t>
            </w:r>
          </w:p>
        </w:tc>
        <w:tc>
          <w:tcPr>
            <w:tcW w:w="2835" w:type="dxa"/>
            <w:tcBorders>
              <w:top w:val="single" w:sz="4" w:space="0" w:color="auto"/>
              <w:left w:val="nil"/>
              <w:bottom w:val="single" w:sz="4" w:space="0" w:color="auto"/>
              <w:right w:val="single" w:sz="4" w:space="0" w:color="auto"/>
            </w:tcBorders>
            <w:noWrap/>
          </w:tcPr>
          <w:p w14:paraId="4456A1CD" w14:textId="626331B5" w:rsidR="001C4E91" w:rsidRPr="004B4370" w:rsidRDefault="001C4E91" w:rsidP="001C4E91">
            <w:pPr>
              <w:pStyle w:val="Table-Body-centred"/>
            </w:pPr>
            <w:r w:rsidRPr="001C4E91">
              <w:t>50%</w:t>
            </w:r>
          </w:p>
        </w:tc>
        <w:tc>
          <w:tcPr>
            <w:tcW w:w="2977" w:type="dxa"/>
            <w:tcBorders>
              <w:top w:val="single" w:sz="4" w:space="0" w:color="auto"/>
              <w:left w:val="nil"/>
              <w:bottom w:val="single" w:sz="4" w:space="0" w:color="auto"/>
              <w:right w:val="single" w:sz="4" w:space="0" w:color="auto"/>
            </w:tcBorders>
            <w:noWrap/>
          </w:tcPr>
          <w:p w14:paraId="4A89FDEE" w14:textId="1276C6AC" w:rsidR="001C4E91" w:rsidRPr="004B4370" w:rsidRDefault="001C4E91" w:rsidP="001C4E91">
            <w:pPr>
              <w:pStyle w:val="Table-Body-centred"/>
            </w:pPr>
            <w:r w:rsidRPr="001C4E91">
              <w:t>50%</w:t>
            </w:r>
          </w:p>
        </w:tc>
      </w:tr>
      <w:tr w:rsidR="001C4E91" w:rsidRPr="00872E28" w14:paraId="3476CCE1" w14:textId="77777777" w:rsidTr="00E64E01">
        <w:trPr>
          <w:trHeight w:val="300"/>
        </w:trPr>
        <w:tc>
          <w:tcPr>
            <w:tcW w:w="8075" w:type="dxa"/>
            <w:tcBorders>
              <w:top w:val="single" w:sz="4" w:space="0" w:color="auto"/>
              <w:left w:val="single" w:sz="4" w:space="0" w:color="auto"/>
              <w:bottom w:val="single" w:sz="4" w:space="0" w:color="auto"/>
              <w:right w:val="single" w:sz="4" w:space="0" w:color="auto"/>
            </w:tcBorders>
            <w:noWrap/>
            <w:vAlign w:val="bottom"/>
          </w:tcPr>
          <w:p w14:paraId="11C5438C" w14:textId="02FCD3BB" w:rsidR="001C4E91" w:rsidRDefault="001C4E91" w:rsidP="001C4E91">
            <w:pPr>
              <w:pStyle w:val="Table-Body-centred"/>
              <w:jc w:val="left"/>
            </w:pPr>
            <w:r>
              <w:t>Trial failed to establish due to c</w:t>
            </w:r>
            <w:r w:rsidRPr="001C4E91">
              <w:t>ontrollable factors (e.g. bird damage).</w:t>
            </w:r>
          </w:p>
        </w:tc>
        <w:tc>
          <w:tcPr>
            <w:tcW w:w="2835" w:type="dxa"/>
            <w:tcBorders>
              <w:top w:val="single" w:sz="4" w:space="0" w:color="auto"/>
              <w:left w:val="nil"/>
              <w:bottom w:val="single" w:sz="4" w:space="0" w:color="auto"/>
              <w:right w:val="single" w:sz="4" w:space="0" w:color="auto"/>
            </w:tcBorders>
            <w:noWrap/>
          </w:tcPr>
          <w:p w14:paraId="57BCFD77" w14:textId="7C9EB79D" w:rsidR="001C4E91" w:rsidRPr="004B4370" w:rsidRDefault="001C4E91" w:rsidP="001C4E91">
            <w:pPr>
              <w:pStyle w:val="Table-Body-centred"/>
            </w:pPr>
            <w:r w:rsidRPr="001C4E91">
              <w:t>0% (see note 1)</w:t>
            </w:r>
          </w:p>
        </w:tc>
        <w:tc>
          <w:tcPr>
            <w:tcW w:w="2977" w:type="dxa"/>
            <w:tcBorders>
              <w:top w:val="single" w:sz="4" w:space="0" w:color="auto"/>
              <w:left w:val="nil"/>
              <w:bottom w:val="single" w:sz="4" w:space="0" w:color="auto"/>
              <w:right w:val="single" w:sz="4" w:space="0" w:color="auto"/>
            </w:tcBorders>
            <w:noWrap/>
          </w:tcPr>
          <w:p w14:paraId="0854B37F" w14:textId="1AED200F" w:rsidR="001C4E91" w:rsidRPr="004B4370" w:rsidRDefault="001C4E91" w:rsidP="001C4E91">
            <w:pPr>
              <w:pStyle w:val="Table-Body-centred"/>
            </w:pPr>
            <w:r w:rsidRPr="001C4E91">
              <w:t>0% (see note 1)</w:t>
            </w:r>
          </w:p>
        </w:tc>
      </w:tr>
      <w:tr w:rsidR="00C70D6F" w:rsidRPr="00872E28" w14:paraId="4D2AF5BD" w14:textId="77777777" w:rsidTr="00E64E01">
        <w:trPr>
          <w:trHeight w:val="300"/>
        </w:trPr>
        <w:tc>
          <w:tcPr>
            <w:tcW w:w="8075" w:type="dxa"/>
            <w:tcBorders>
              <w:top w:val="single" w:sz="4" w:space="0" w:color="auto"/>
              <w:left w:val="single" w:sz="4" w:space="0" w:color="auto"/>
              <w:bottom w:val="single" w:sz="4" w:space="0" w:color="auto"/>
              <w:right w:val="single" w:sz="4" w:space="0" w:color="auto"/>
            </w:tcBorders>
            <w:noWrap/>
            <w:vAlign w:val="bottom"/>
          </w:tcPr>
          <w:p w14:paraId="232B8FE3" w14:textId="6481A3EA" w:rsidR="00C70D6F" w:rsidRDefault="00C70D6F" w:rsidP="00C70D6F">
            <w:pPr>
              <w:pStyle w:val="Table-Body-centred"/>
              <w:jc w:val="left"/>
            </w:pPr>
            <w:r>
              <w:t xml:space="preserve">Trial abandoned mid-season due to </w:t>
            </w:r>
            <w:r w:rsidRPr="00C70D6F">
              <w:t>excessive OSR volunteers in OSR trial if in an unsuitable rotational position (&lt;5 yrs since OSR crop).</w:t>
            </w:r>
          </w:p>
        </w:tc>
        <w:tc>
          <w:tcPr>
            <w:tcW w:w="2835" w:type="dxa"/>
            <w:tcBorders>
              <w:top w:val="single" w:sz="4" w:space="0" w:color="auto"/>
              <w:left w:val="nil"/>
              <w:bottom w:val="single" w:sz="4" w:space="0" w:color="auto"/>
              <w:right w:val="single" w:sz="4" w:space="0" w:color="auto"/>
            </w:tcBorders>
            <w:noWrap/>
          </w:tcPr>
          <w:p w14:paraId="593BAE9C" w14:textId="4ECE15E9" w:rsidR="00C70D6F" w:rsidRPr="001C4E91" w:rsidRDefault="00C70D6F" w:rsidP="00C70D6F">
            <w:pPr>
              <w:pStyle w:val="Table-Body-centred"/>
            </w:pPr>
            <w:r w:rsidRPr="00C70D6F">
              <w:t>25% (see note 2)</w:t>
            </w:r>
          </w:p>
        </w:tc>
        <w:tc>
          <w:tcPr>
            <w:tcW w:w="2977" w:type="dxa"/>
            <w:tcBorders>
              <w:top w:val="single" w:sz="4" w:space="0" w:color="auto"/>
              <w:left w:val="nil"/>
              <w:bottom w:val="single" w:sz="4" w:space="0" w:color="auto"/>
              <w:right w:val="single" w:sz="4" w:space="0" w:color="auto"/>
            </w:tcBorders>
            <w:noWrap/>
          </w:tcPr>
          <w:p w14:paraId="61A68AE2" w14:textId="19782CDF" w:rsidR="00C70D6F" w:rsidRPr="001C4E91" w:rsidRDefault="00C70D6F" w:rsidP="00C70D6F">
            <w:pPr>
              <w:pStyle w:val="Table-Body-centred"/>
            </w:pPr>
            <w:r w:rsidRPr="00C70D6F">
              <w:t>25% (see note 2)</w:t>
            </w:r>
          </w:p>
        </w:tc>
      </w:tr>
      <w:tr w:rsidR="00E42FA4" w:rsidRPr="00872E28" w14:paraId="588C626F" w14:textId="77777777" w:rsidTr="00E64E01">
        <w:trPr>
          <w:trHeight w:val="300"/>
        </w:trPr>
        <w:tc>
          <w:tcPr>
            <w:tcW w:w="8075" w:type="dxa"/>
            <w:tcBorders>
              <w:top w:val="single" w:sz="4" w:space="0" w:color="auto"/>
              <w:left w:val="single" w:sz="4" w:space="0" w:color="auto"/>
              <w:bottom w:val="single" w:sz="4" w:space="0" w:color="auto"/>
              <w:right w:val="single" w:sz="4" w:space="0" w:color="auto"/>
            </w:tcBorders>
            <w:noWrap/>
            <w:vAlign w:val="bottom"/>
          </w:tcPr>
          <w:p w14:paraId="446DF5F3" w14:textId="6B91C62D" w:rsidR="00E42FA4" w:rsidRDefault="00E42FA4" w:rsidP="00E42FA4">
            <w:pPr>
              <w:pStyle w:val="Table-Body-centred"/>
              <w:jc w:val="left"/>
            </w:pPr>
            <w:r>
              <w:t>Trial abandoned mid-season due to</w:t>
            </w:r>
            <w:r w:rsidRPr="00E42FA4">
              <w:t xml:space="preserve"> excessive OSR volunteers in OSR trial if in a suitable rotational position (&gt;5 yrs since OSR crop).</w:t>
            </w:r>
          </w:p>
        </w:tc>
        <w:tc>
          <w:tcPr>
            <w:tcW w:w="2835" w:type="dxa"/>
            <w:tcBorders>
              <w:top w:val="single" w:sz="4" w:space="0" w:color="auto"/>
              <w:left w:val="nil"/>
              <w:bottom w:val="single" w:sz="4" w:space="0" w:color="auto"/>
              <w:right w:val="single" w:sz="4" w:space="0" w:color="auto"/>
            </w:tcBorders>
            <w:noWrap/>
          </w:tcPr>
          <w:p w14:paraId="49815381" w14:textId="5159DBA5" w:rsidR="00E42FA4" w:rsidRPr="001C4E91" w:rsidRDefault="00E42FA4" w:rsidP="00E42FA4">
            <w:pPr>
              <w:pStyle w:val="Table-Body-centred"/>
            </w:pPr>
            <w:r w:rsidRPr="00E42FA4">
              <w:t>50%</w:t>
            </w:r>
          </w:p>
        </w:tc>
        <w:tc>
          <w:tcPr>
            <w:tcW w:w="2977" w:type="dxa"/>
            <w:tcBorders>
              <w:top w:val="single" w:sz="4" w:space="0" w:color="auto"/>
              <w:left w:val="nil"/>
              <w:bottom w:val="single" w:sz="4" w:space="0" w:color="auto"/>
              <w:right w:val="single" w:sz="4" w:space="0" w:color="auto"/>
            </w:tcBorders>
            <w:noWrap/>
          </w:tcPr>
          <w:p w14:paraId="016D48BE" w14:textId="7F4C29BF" w:rsidR="00E42FA4" w:rsidRPr="001C4E91" w:rsidRDefault="00E42FA4" w:rsidP="00E42FA4">
            <w:pPr>
              <w:pStyle w:val="Table-Body-centred"/>
            </w:pPr>
            <w:r w:rsidRPr="00E42FA4">
              <w:t>50%</w:t>
            </w:r>
          </w:p>
        </w:tc>
      </w:tr>
      <w:tr w:rsidR="00E42FA4" w:rsidRPr="00872E28" w14:paraId="250358CD" w14:textId="77777777" w:rsidTr="00E64E01">
        <w:trPr>
          <w:trHeight w:val="300"/>
        </w:trPr>
        <w:tc>
          <w:tcPr>
            <w:tcW w:w="8075" w:type="dxa"/>
            <w:tcBorders>
              <w:top w:val="single" w:sz="4" w:space="0" w:color="auto"/>
              <w:left w:val="single" w:sz="4" w:space="0" w:color="auto"/>
              <w:bottom w:val="single" w:sz="4" w:space="0" w:color="auto"/>
              <w:right w:val="single" w:sz="4" w:space="0" w:color="auto"/>
            </w:tcBorders>
            <w:noWrap/>
            <w:vAlign w:val="bottom"/>
          </w:tcPr>
          <w:p w14:paraId="76D4D2FB" w14:textId="48B93208" w:rsidR="00E42FA4" w:rsidRDefault="00E42FA4" w:rsidP="00E42FA4">
            <w:pPr>
              <w:pStyle w:val="Table-Body-centred"/>
              <w:jc w:val="left"/>
            </w:pPr>
            <w:r>
              <w:t xml:space="preserve">Trial abandoned mid-season due to </w:t>
            </w:r>
            <w:r w:rsidRPr="00E42FA4">
              <w:t>excessive cereal volunteers in 1st cereal trial.</w:t>
            </w:r>
          </w:p>
        </w:tc>
        <w:tc>
          <w:tcPr>
            <w:tcW w:w="2835" w:type="dxa"/>
            <w:tcBorders>
              <w:top w:val="single" w:sz="4" w:space="0" w:color="auto"/>
              <w:left w:val="nil"/>
              <w:bottom w:val="single" w:sz="4" w:space="0" w:color="auto"/>
              <w:right w:val="single" w:sz="4" w:space="0" w:color="auto"/>
            </w:tcBorders>
            <w:noWrap/>
          </w:tcPr>
          <w:p w14:paraId="5DAED82D" w14:textId="08494AA0" w:rsidR="00E42FA4" w:rsidRPr="00E42FA4" w:rsidRDefault="00E42FA4" w:rsidP="00E42FA4">
            <w:pPr>
              <w:pStyle w:val="Table-Body-centred"/>
            </w:pPr>
            <w:r w:rsidRPr="00E42FA4">
              <w:t>25%</w:t>
            </w:r>
          </w:p>
        </w:tc>
        <w:tc>
          <w:tcPr>
            <w:tcW w:w="2977" w:type="dxa"/>
            <w:tcBorders>
              <w:top w:val="single" w:sz="4" w:space="0" w:color="auto"/>
              <w:left w:val="nil"/>
              <w:bottom w:val="single" w:sz="4" w:space="0" w:color="auto"/>
              <w:right w:val="single" w:sz="4" w:space="0" w:color="auto"/>
            </w:tcBorders>
            <w:noWrap/>
          </w:tcPr>
          <w:p w14:paraId="17A80CE5" w14:textId="7EC09571" w:rsidR="00E42FA4" w:rsidRPr="00E42FA4" w:rsidRDefault="00E42FA4" w:rsidP="00E42FA4">
            <w:pPr>
              <w:pStyle w:val="Table-Body-centred"/>
            </w:pPr>
            <w:r w:rsidRPr="00E42FA4">
              <w:t>25%</w:t>
            </w:r>
          </w:p>
        </w:tc>
      </w:tr>
      <w:tr w:rsidR="00E42FA4" w:rsidRPr="00872E28" w14:paraId="4074BEEC" w14:textId="77777777" w:rsidTr="00E64E01">
        <w:trPr>
          <w:trHeight w:val="300"/>
        </w:trPr>
        <w:tc>
          <w:tcPr>
            <w:tcW w:w="8075" w:type="dxa"/>
            <w:tcBorders>
              <w:top w:val="single" w:sz="4" w:space="0" w:color="auto"/>
              <w:left w:val="single" w:sz="4" w:space="0" w:color="auto"/>
              <w:bottom w:val="single" w:sz="4" w:space="0" w:color="auto"/>
              <w:right w:val="single" w:sz="4" w:space="0" w:color="auto"/>
            </w:tcBorders>
            <w:noWrap/>
            <w:vAlign w:val="bottom"/>
          </w:tcPr>
          <w:p w14:paraId="42B9901B" w14:textId="2A8B794C" w:rsidR="00E42FA4" w:rsidRDefault="00E42FA4" w:rsidP="00E42FA4">
            <w:pPr>
              <w:pStyle w:val="Table-Body-centred"/>
              <w:jc w:val="left"/>
            </w:pPr>
            <w:r>
              <w:t xml:space="preserve">Trial abandoned mid-season due to </w:t>
            </w:r>
            <w:r w:rsidRPr="00E42FA4">
              <w:t>excessive cereal volunteers in 2nd cereal trial.</w:t>
            </w:r>
          </w:p>
        </w:tc>
        <w:tc>
          <w:tcPr>
            <w:tcW w:w="2835" w:type="dxa"/>
            <w:tcBorders>
              <w:top w:val="single" w:sz="4" w:space="0" w:color="auto"/>
              <w:left w:val="nil"/>
              <w:bottom w:val="single" w:sz="4" w:space="0" w:color="auto"/>
              <w:right w:val="single" w:sz="4" w:space="0" w:color="auto"/>
            </w:tcBorders>
            <w:noWrap/>
          </w:tcPr>
          <w:p w14:paraId="63DA24B6" w14:textId="0FD7E631" w:rsidR="00E42FA4" w:rsidRPr="00E42FA4" w:rsidRDefault="00E42FA4" w:rsidP="00E42FA4">
            <w:pPr>
              <w:pStyle w:val="Table-Body-centred"/>
            </w:pPr>
            <w:r w:rsidRPr="00E42FA4">
              <w:t>50%</w:t>
            </w:r>
          </w:p>
        </w:tc>
        <w:tc>
          <w:tcPr>
            <w:tcW w:w="2977" w:type="dxa"/>
            <w:tcBorders>
              <w:top w:val="single" w:sz="4" w:space="0" w:color="auto"/>
              <w:left w:val="nil"/>
              <w:bottom w:val="single" w:sz="4" w:space="0" w:color="auto"/>
              <w:right w:val="single" w:sz="4" w:space="0" w:color="auto"/>
            </w:tcBorders>
            <w:noWrap/>
          </w:tcPr>
          <w:p w14:paraId="42BF5034" w14:textId="68A6AFFA" w:rsidR="00E42FA4" w:rsidRPr="00E42FA4" w:rsidRDefault="00E42FA4" w:rsidP="00E42FA4">
            <w:pPr>
              <w:pStyle w:val="Table-Body-centred"/>
            </w:pPr>
            <w:r w:rsidRPr="00E42FA4">
              <w:t>50%</w:t>
            </w:r>
          </w:p>
        </w:tc>
      </w:tr>
      <w:tr w:rsidR="00E42FA4" w:rsidRPr="00872E28" w14:paraId="28963E4B" w14:textId="77777777" w:rsidTr="00E64E01">
        <w:trPr>
          <w:trHeight w:val="300"/>
        </w:trPr>
        <w:tc>
          <w:tcPr>
            <w:tcW w:w="8075" w:type="dxa"/>
            <w:tcBorders>
              <w:top w:val="single" w:sz="4" w:space="0" w:color="auto"/>
              <w:left w:val="single" w:sz="4" w:space="0" w:color="auto"/>
              <w:bottom w:val="single" w:sz="4" w:space="0" w:color="auto"/>
              <w:right w:val="single" w:sz="4" w:space="0" w:color="auto"/>
            </w:tcBorders>
            <w:noWrap/>
            <w:vAlign w:val="bottom"/>
          </w:tcPr>
          <w:p w14:paraId="6A21D695" w14:textId="50992E69" w:rsidR="00E42FA4" w:rsidRDefault="00E42FA4" w:rsidP="00E42FA4">
            <w:pPr>
              <w:pStyle w:val="Table-Body-centred"/>
              <w:jc w:val="left"/>
            </w:pPr>
            <w:r>
              <w:t>Trial abandoned mid-season due to f</w:t>
            </w:r>
            <w:r w:rsidRPr="00E42FA4">
              <w:t>actors outside of the trial operator's control (e.g. drought or waterlogging where there is no history of any problem).</w:t>
            </w:r>
          </w:p>
        </w:tc>
        <w:tc>
          <w:tcPr>
            <w:tcW w:w="2835" w:type="dxa"/>
            <w:tcBorders>
              <w:top w:val="single" w:sz="4" w:space="0" w:color="auto"/>
              <w:left w:val="nil"/>
              <w:bottom w:val="single" w:sz="4" w:space="0" w:color="auto"/>
              <w:right w:val="single" w:sz="4" w:space="0" w:color="auto"/>
            </w:tcBorders>
            <w:noWrap/>
          </w:tcPr>
          <w:p w14:paraId="2F3204D8" w14:textId="7F38176B" w:rsidR="00E42FA4" w:rsidRPr="00E42FA4" w:rsidRDefault="00E42FA4" w:rsidP="00E42FA4">
            <w:pPr>
              <w:pStyle w:val="Table-Body-centred"/>
            </w:pPr>
            <w:r w:rsidRPr="00E42FA4">
              <w:t>50%</w:t>
            </w:r>
          </w:p>
        </w:tc>
        <w:tc>
          <w:tcPr>
            <w:tcW w:w="2977" w:type="dxa"/>
            <w:tcBorders>
              <w:top w:val="single" w:sz="4" w:space="0" w:color="auto"/>
              <w:left w:val="nil"/>
              <w:bottom w:val="single" w:sz="4" w:space="0" w:color="auto"/>
              <w:right w:val="single" w:sz="4" w:space="0" w:color="auto"/>
            </w:tcBorders>
            <w:noWrap/>
          </w:tcPr>
          <w:p w14:paraId="2CF0AFD5" w14:textId="25E76ECA" w:rsidR="00E42FA4" w:rsidRPr="00E42FA4" w:rsidRDefault="00E42FA4" w:rsidP="00E42FA4">
            <w:pPr>
              <w:pStyle w:val="Table-Body-centred"/>
            </w:pPr>
            <w:r w:rsidRPr="00E42FA4">
              <w:t>50%</w:t>
            </w:r>
          </w:p>
        </w:tc>
      </w:tr>
      <w:tr w:rsidR="007B59FA" w:rsidRPr="00872E28" w14:paraId="7ADCAEE4" w14:textId="77777777" w:rsidTr="00E64E01">
        <w:trPr>
          <w:trHeight w:val="300"/>
        </w:trPr>
        <w:tc>
          <w:tcPr>
            <w:tcW w:w="8075" w:type="dxa"/>
            <w:tcBorders>
              <w:top w:val="single" w:sz="4" w:space="0" w:color="auto"/>
              <w:left w:val="single" w:sz="4" w:space="0" w:color="auto"/>
              <w:bottom w:val="single" w:sz="4" w:space="0" w:color="auto"/>
              <w:right w:val="single" w:sz="4" w:space="0" w:color="auto"/>
            </w:tcBorders>
            <w:noWrap/>
            <w:vAlign w:val="bottom"/>
          </w:tcPr>
          <w:p w14:paraId="7F0AAED0" w14:textId="465EFEBE" w:rsidR="007B59FA" w:rsidRDefault="007B59FA" w:rsidP="007B59FA">
            <w:pPr>
              <w:pStyle w:val="Table-Body-centred"/>
              <w:jc w:val="left"/>
            </w:pPr>
            <w:r>
              <w:t xml:space="preserve">Trial abandoned mid-season due to </w:t>
            </w:r>
            <w:r w:rsidRPr="007B59FA">
              <w:t>controllable factors (e.g. excessive weeds or pest damage).</w:t>
            </w:r>
          </w:p>
        </w:tc>
        <w:tc>
          <w:tcPr>
            <w:tcW w:w="2835" w:type="dxa"/>
            <w:tcBorders>
              <w:top w:val="single" w:sz="4" w:space="0" w:color="auto"/>
              <w:left w:val="nil"/>
              <w:bottom w:val="single" w:sz="4" w:space="0" w:color="auto"/>
              <w:right w:val="single" w:sz="4" w:space="0" w:color="auto"/>
            </w:tcBorders>
            <w:noWrap/>
          </w:tcPr>
          <w:p w14:paraId="57E14B0F" w14:textId="4E6F8B9E" w:rsidR="007B59FA" w:rsidRPr="00E42FA4" w:rsidRDefault="007B59FA" w:rsidP="007B59FA">
            <w:pPr>
              <w:pStyle w:val="Table-Body-centred"/>
            </w:pPr>
            <w:r w:rsidRPr="007B59FA">
              <w:t>25%</w:t>
            </w:r>
            <w:r>
              <w:t xml:space="preserve"> (see note 3)</w:t>
            </w:r>
          </w:p>
        </w:tc>
        <w:tc>
          <w:tcPr>
            <w:tcW w:w="2977" w:type="dxa"/>
            <w:tcBorders>
              <w:top w:val="single" w:sz="4" w:space="0" w:color="auto"/>
              <w:left w:val="nil"/>
              <w:bottom w:val="single" w:sz="4" w:space="0" w:color="auto"/>
              <w:right w:val="single" w:sz="4" w:space="0" w:color="auto"/>
            </w:tcBorders>
            <w:noWrap/>
          </w:tcPr>
          <w:p w14:paraId="7909750F" w14:textId="2EC6018E" w:rsidR="007B59FA" w:rsidRPr="00E42FA4" w:rsidRDefault="007B59FA" w:rsidP="007B59FA">
            <w:pPr>
              <w:pStyle w:val="Table-Body-centred"/>
            </w:pPr>
            <w:r w:rsidRPr="007B59FA">
              <w:t>25%</w:t>
            </w:r>
            <w:r>
              <w:t xml:space="preserve"> (see note 3)</w:t>
            </w:r>
          </w:p>
        </w:tc>
      </w:tr>
      <w:tr w:rsidR="00A26063" w:rsidRPr="00872E28" w14:paraId="1926EB45" w14:textId="77777777" w:rsidTr="00E64E01">
        <w:trPr>
          <w:trHeight w:val="300"/>
        </w:trPr>
        <w:tc>
          <w:tcPr>
            <w:tcW w:w="8075" w:type="dxa"/>
            <w:tcBorders>
              <w:top w:val="single" w:sz="4" w:space="0" w:color="auto"/>
              <w:left w:val="single" w:sz="4" w:space="0" w:color="auto"/>
              <w:bottom w:val="single" w:sz="4" w:space="0" w:color="auto"/>
              <w:right w:val="single" w:sz="4" w:space="0" w:color="auto"/>
            </w:tcBorders>
            <w:noWrap/>
            <w:vAlign w:val="bottom"/>
          </w:tcPr>
          <w:p w14:paraId="533C2DCF" w14:textId="3FB30BE7" w:rsidR="00A26063" w:rsidRDefault="00A26063" w:rsidP="007B59FA">
            <w:pPr>
              <w:pStyle w:val="Table-Body-centred"/>
              <w:jc w:val="left"/>
            </w:pPr>
            <w:r>
              <w:t xml:space="preserve">Trial not harvested (but all other work carried out) due to </w:t>
            </w:r>
            <w:r w:rsidRPr="00A26063">
              <w:t>no fault attributable to the trial manager.</w:t>
            </w:r>
          </w:p>
        </w:tc>
        <w:tc>
          <w:tcPr>
            <w:tcW w:w="2835" w:type="dxa"/>
            <w:tcBorders>
              <w:top w:val="single" w:sz="4" w:space="0" w:color="auto"/>
              <w:left w:val="nil"/>
              <w:bottom w:val="single" w:sz="4" w:space="0" w:color="auto"/>
              <w:right w:val="single" w:sz="4" w:space="0" w:color="auto"/>
            </w:tcBorders>
            <w:noWrap/>
          </w:tcPr>
          <w:p w14:paraId="46B62E13" w14:textId="203CFE74" w:rsidR="00A26063" w:rsidRPr="007B59FA" w:rsidRDefault="00A26063" w:rsidP="007B59FA">
            <w:pPr>
              <w:pStyle w:val="Table-Body-centred"/>
            </w:pPr>
            <w:r w:rsidRPr="00A26063">
              <w:t>75 - 100% (see note 4)</w:t>
            </w:r>
          </w:p>
        </w:tc>
        <w:tc>
          <w:tcPr>
            <w:tcW w:w="2977" w:type="dxa"/>
            <w:tcBorders>
              <w:top w:val="single" w:sz="4" w:space="0" w:color="auto"/>
              <w:left w:val="nil"/>
              <w:bottom w:val="single" w:sz="4" w:space="0" w:color="auto"/>
              <w:right w:val="single" w:sz="4" w:space="0" w:color="auto"/>
            </w:tcBorders>
            <w:noWrap/>
          </w:tcPr>
          <w:p w14:paraId="56125A81" w14:textId="68F53982" w:rsidR="00A26063" w:rsidRPr="007B59FA" w:rsidRDefault="00A26063" w:rsidP="007B59FA">
            <w:pPr>
              <w:pStyle w:val="Table-Body-centred"/>
            </w:pPr>
            <w:r>
              <w:t>N/a</w:t>
            </w:r>
          </w:p>
        </w:tc>
      </w:tr>
      <w:tr w:rsidR="00AF60D2" w:rsidRPr="00872E28" w14:paraId="2DD5FA69" w14:textId="77777777" w:rsidTr="00E64E01">
        <w:trPr>
          <w:trHeight w:val="300"/>
        </w:trPr>
        <w:tc>
          <w:tcPr>
            <w:tcW w:w="8075" w:type="dxa"/>
            <w:tcBorders>
              <w:top w:val="single" w:sz="4" w:space="0" w:color="auto"/>
              <w:left w:val="single" w:sz="4" w:space="0" w:color="auto"/>
              <w:bottom w:val="single" w:sz="4" w:space="0" w:color="auto"/>
              <w:right w:val="single" w:sz="4" w:space="0" w:color="auto"/>
            </w:tcBorders>
            <w:noWrap/>
            <w:vAlign w:val="bottom"/>
          </w:tcPr>
          <w:p w14:paraId="44B54E84" w14:textId="236584A4" w:rsidR="00AF60D2" w:rsidRDefault="00AF60D2" w:rsidP="007B59FA">
            <w:pPr>
              <w:pStyle w:val="Table-Body-centred"/>
              <w:jc w:val="left"/>
            </w:pPr>
            <w:r>
              <w:t xml:space="preserve">Data not available due to </w:t>
            </w:r>
            <w:r w:rsidRPr="00AF60D2">
              <w:t>incorrect treatment mid-season (trial operator or host farm error).</w:t>
            </w:r>
          </w:p>
        </w:tc>
        <w:tc>
          <w:tcPr>
            <w:tcW w:w="2835" w:type="dxa"/>
            <w:tcBorders>
              <w:top w:val="single" w:sz="4" w:space="0" w:color="auto"/>
              <w:left w:val="nil"/>
              <w:bottom w:val="single" w:sz="4" w:space="0" w:color="auto"/>
              <w:right w:val="single" w:sz="4" w:space="0" w:color="auto"/>
            </w:tcBorders>
            <w:noWrap/>
          </w:tcPr>
          <w:p w14:paraId="7A91F7CA" w14:textId="409F5B07" w:rsidR="00AF60D2" w:rsidRPr="00A26063" w:rsidRDefault="00AF60D2" w:rsidP="007B59FA">
            <w:pPr>
              <w:pStyle w:val="Table-Body-centred"/>
            </w:pPr>
            <w:r>
              <w:t>50% (see note 4)</w:t>
            </w:r>
          </w:p>
        </w:tc>
        <w:tc>
          <w:tcPr>
            <w:tcW w:w="2977" w:type="dxa"/>
            <w:tcBorders>
              <w:top w:val="single" w:sz="4" w:space="0" w:color="auto"/>
              <w:left w:val="nil"/>
              <w:bottom w:val="single" w:sz="4" w:space="0" w:color="auto"/>
              <w:right w:val="single" w:sz="4" w:space="0" w:color="auto"/>
            </w:tcBorders>
            <w:noWrap/>
          </w:tcPr>
          <w:p w14:paraId="4CDBF86B" w14:textId="6AB71EBB" w:rsidR="00AF60D2" w:rsidRDefault="00AF60D2" w:rsidP="007B59FA">
            <w:pPr>
              <w:pStyle w:val="Table-Body-centred"/>
            </w:pPr>
            <w:r>
              <w:t>50% (see note 4)</w:t>
            </w:r>
          </w:p>
        </w:tc>
      </w:tr>
      <w:tr w:rsidR="00AF60D2" w:rsidRPr="00872E28" w14:paraId="52E41BFA" w14:textId="77777777" w:rsidTr="00E64E01">
        <w:trPr>
          <w:trHeight w:val="300"/>
        </w:trPr>
        <w:tc>
          <w:tcPr>
            <w:tcW w:w="8075" w:type="dxa"/>
            <w:tcBorders>
              <w:top w:val="single" w:sz="4" w:space="0" w:color="auto"/>
              <w:left w:val="single" w:sz="4" w:space="0" w:color="auto"/>
              <w:bottom w:val="single" w:sz="4" w:space="0" w:color="auto"/>
              <w:right w:val="single" w:sz="4" w:space="0" w:color="auto"/>
            </w:tcBorders>
            <w:noWrap/>
            <w:vAlign w:val="bottom"/>
          </w:tcPr>
          <w:p w14:paraId="2B3DDEBB" w14:textId="66DC9689" w:rsidR="00AF60D2" w:rsidRDefault="00AF60D2" w:rsidP="007B59FA">
            <w:pPr>
              <w:pStyle w:val="Table-Body-centred"/>
              <w:jc w:val="left"/>
            </w:pPr>
            <w:r>
              <w:lastRenderedPageBreak/>
              <w:t xml:space="preserve">Data unavailable or loss of accuracy due to </w:t>
            </w:r>
            <w:r w:rsidRPr="00AF60D2">
              <w:t>trial drilled with errors (e.g. laid out incorrectly, invalidating alpha lattice design) or by not following the plan correctly.</w:t>
            </w:r>
          </w:p>
        </w:tc>
        <w:tc>
          <w:tcPr>
            <w:tcW w:w="2835" w:type="dxa"/>
            <w:tcBorders>
              <w:top w:val="single" w:sz="4" w:space="0" w:color="auto"/>
              <w:left w:val="nil"/>
              <w:bottom w:val="single" w:sz="4" w:space="0" w:color="auto"/>
              <w:right w:val="single" w:sz="4" w:space="0" w:color="auto"/>
            </w:tcBorders>
            <w:noWrap/>
          </w:tcPr>
          <w:p w14:paraId="7F9674FC" w14:textId="5940F326" w:rsidR="00AF60D2" w:rsidRDefault="00AF60D2" w:rsidP="007B59FA">
            <w:pPr>
              <w:pStyle w:val="Table-Body-centred"/>
            </w:pPr>
            <w:r>
              <w:t>TBC (see note 5)</w:t>
            </w:r>
          </w:p>
        </w:tc>
        <w:tc>
          <w:tcPr>
            <w:tcW w:w="2977" w:type="dxa"/>
            <w:tcBorders>
              <w:top w:val="single" w:sz="4" w:space="0" w:color="auto"/>
              <w:left w:val="nil"/>
              <w:bottom w:val="single" w:sz="4" w:space="0" w:color="auto"/>
              <w:right w:val="single" w:sz="4" w:space="0" w:color="auto"/>
            </w:tcBorders>
            <w:noWrap/>
          </w:tcPr>
          <w:p w14:paraId="4A12EB92" w14:textId="0DA68F4D" w:rsidR="00AF60D2" w:rsidRDefault="00AF60D2" w:rsidP="007B59FA">
            <w:pPr>
              <w:pStyle w:val="Table-Body-centred"/>
            </w:pPr>
            <w:r>
              <w:t>TBC (see note 5)</w:t>
            </w:r>
          </w:p>
        </w:tc>
      </w:tr>
      <w:tr w:rsidR="004F3D1D" w:rsidRPr="00872E28" w14:paraId="2B6901F5" w14:textId="77777777" w:rsidTr="00E64E01">
        <w:trPr>
          <w:trHeight w:val="300"/>
        </w:trPr>
        <w:tc>
          <w:tcPr>
            <w:tcW w:w="8075" w:type="dxa"/>
            <w:tcBorders>
              <w:top w:val="single" w:sz="4" w:space="0" w:color="auto"/>
              <w:left w:val="single" w:sz="4" w:space="0" w:color="auto"/>
              <w:bottom w:val="single" w:sz="4" w:space="0" w:color="auto"/>
              <w:right w:val="single" w:sz="4" w:space="0" w:color="auto"/>
            </w:tcBorders>
            <w:noWrap/>
            <w:vAlign w:val="bottom"/>
          </w:tcPr>
          <w:p w14:paraId="2FE19AA0" w14:textId="1D446FB3" w:rsidR="004F3D1D" w:rsidRDefault="004F3D1D" w:rsidP="004F3D1D">
            <w:pPr>
              <w:pStyle w:val="Table-Body-centred"/>
              <w:jc w:val="left"/>
            </w:pPr>
            <w:r>
              <w:t xml:space="preserve">Data omitted due to </w:t>
            </w:r>
            <w:r w:rsidRPr="004F3D1D">
              <w:t>factors outside of the trial operator's control (e.g. take all or drought)</w:t>
            </w:r>
          </w:p>
        </w:tc>
        <w:tc>
          <w:tcPr>
            <w:tcW w:w="2835" w:type="dxa"/>
            <w:tcBorders>
              <w:top w:val="single" w:sz="4" w:space="0" w:color="auto"/>
              <w:left w:val="nil"/>
              <w:bottom w:val="single" w:sz="4" w:space="0" w:color="auto"/>
              <w:right w:val="single" w:sz="4" w:space="0" w:color="auto"/>
            </w:tcBorders>
            <w:noWrap/>
          </w:tcPr>
          <w:p w14:paraId="7CF5BFBE" w14:textId="2E4FF504" w:rsidR="004F3D1D" w:rsidRDefault="004F3D1D" w:rsidP="004F3D1D">
            <w:pPr>
              <w:pStyle w:val="Table-Body-centred"/>
            </w:pPr>
            <w:r w:rsidRPr="004F3D1D">
              <w:t>100%</w:t>
            </w:r>
          </w:p>
        </w:tc>
        <w:tc>
          <w:tcPr>
            <w:tcW w:w="2977" w:type="dxa"/>
            <w:tcBorders>
              <w:top w:val="single" w:sz="4" w:space="0" w:color="auto"/>
              <w:left w:val="nil"/>
              <w:bottom w:val="single" w:sz="4" w:space="0" w:color="auto"/>
              <w:right w:val="single" w:sz="4" w:space="0" w:color="auto"/>
            </w:tcBorders>
            <w:noWrap/>
          </w:tcPr>
          <w:p w14:paraId="7AC9D122" w14:textId="4C775905" w:rsidR="004F3D1D" w:rsidRDefault="004F3D1D" w:rsidP="004F3D1D">
            <w:pPr>
              <w:pStyle w:val="Table-Body-centred"/>
            </w:pPr>
            <w:r w:rsidRPr="004F3D1D">
              <w:t>100%</w:t>
            </w:r>
          </w:p>
        </w:tc>
      </w:tr>
      <w:tr w:rsidR="004F3D1D" w:rsidRPr="00872E28" w14:paraId="12231FBB" w14:textId="77777777" w:rsidTr="00E64E01">
        <w:trPr>
          <w:trHeight w:val="300"/>
        </w:trPr>
        <w:tc>
          <w:tcPr>
            <w:tcW w:w="8075" w:type="dxa"/>
            <w:tcBorders>
              <w:top w:val="single" w:sz="4" w:space="0" w:color="auto"/>
              <w:left w:val="single" w:sz="4" w:space="0" w:color="auto"/>
              <w:bottom w:val="single" w:sz="4" w:space="0" w:color="auto"/>
              <w:right w:val="single" w:sz="4" w:space="0" w:color="auto"/>
            </w:tcBorders>
            <w:noWrap/>
            <w:vAlign w:val="bottom"/>
          </w:tcPr>
          <w:p w14:paraId="49E2752B" w14:textId="1E0FEBCC" w:rsidR="004F3D1D" w:rsidRDefault="004F3D1D" w:rsidP="004F3D1D">
            <w:pPr>
              <w:pStyle w:val="Table-Body-centred"/>
              <w:jc w:val="left"/>
            </w:pPr>
            <w:r>
              <w:t>Data omitted due to factors under the control of the operator at harvest</w:t>
            </w:r>
          </w:p>
        </w:tc>
        <w:tc>
          <w:tcPr>
            <w:tcW w:w="2835" w:type="dxa"/>
            <w:tcBorders>
              <w:top w:val="single" w:sz="4" w:space="0" w:color="auto"/>
              <w:left w:val="nil"/>
              <w:bottom w:val="single" w:sz="4" w:space="0" w:color="auto"/>
              <w:right w:val="single" w:sz="4" w:space="0" w:color="auto"/>
            </w:tcBorders>
            <w:noWrap/>
          </w:tcPr>
          <w:p w14:paraId="0FB5D06F" w14:textId="521B5AB7" w:rsidR="004F3D1D" w:rsidRPr="004F3D1D" w:rsidRDefault="004F3D1D" w:rsidP="004F3D1D">
            <w:pPr>
              <w:pStyle w:val="Table-Body-centred"/>
            </w:pPr>
            <w:r>
              <w:t>50%</w:t>
            </w:r>
          </w:p>
        </w:tc>
        <w:tc>
          <w:tcPr>
            <w:tcW w:w="2977" w:type="dxa"/>
            <w:tcBorders>
              <w:top w:val="single" w:sz="4" w:space="0" w:color="auto"/>
              <w:left w:val="nil"/>
              <w:bottom w:val="single" w:sz="4" w:space="0" w:color="auto"/>
              <w:right w:val="single" w:sz="4" w:space="0" w:color="auto"/>
            </w:tcBorders>
            <w:noWrap/>
          </w:tcPr>
          <w:p w14:paraId="4D09F5AF" w14:textId="047A589B" w:rsidR="004F3D1D" w:rsidRPr="004F3D1D" w:rsidRDefault="004F3D1D" w:rsidP="004F3D1D">
            <w:pPr>
              <w:pStyle w:val="Table-Body-centred"/>
            </w:pPr>
            <w:r>
              <w:t>50%</w:t>
            </w:r>
          </w:p>
        </w:tc>
      </w:tr>
      <w:tr w:rsidR="000722AA" w:rsidRPr="00872E28" w14:paraId="3D6EB314" w14:textId="77777777" w:rsidTr="00E64E01">
        <w:trPr>
          <w:trHeight w:val="300"/>
        </w:trPr>
        <w:tc>
          <w:tcPr>
            <w:tcW w:w="8075" w:type="dxa"/>
            <w:tcBorders>
              <w:top w:val="single" w:sz="4" w:space="0" w:color="auto"/>
              <w:left w:val="single" w:sz="4" w:space="0" w:color="auto"/>
              <w:bottom w:val="single" w:sz="4" w:space="0" w:color="auto"/>
              <w:right w:val="single" w:sz="4" w:space="0" w:color="auto"/>
            </w:tcBorders>
            <w:noWrap/>
            <w:vAlign w:val="bottom"/>
          </w:tcPr>
          <w:p w14:paraId="6EBCE415" w14:textId="1B4A1A43" w:rsidR="000722AA" w:rsidRDefault="000722AA" w:rsidP="000722AA">
            <w:pPr>
              <w:pStyle w:val="Table-Body-centred"/>
              <w:jc w:val="left"/>
            </w:pPr>
            <w:r>
              <w:t>Samples unavailable due to n</w:t>
            </w:r>
            <w:r w:rsidRPr="000722AA">
              <w:t>ot taken or not received by testing laboratory</w:t>
            </w:r>
          </w:p>
        </w:tc>
        <w:tc>
          <w:tcPr>
            <w:tcW w:w="2835" w:type="dxa"/>
            <w:tcBorders>
              <w:top w:val="single" w:sz="4" w:space="0" w:color="auto"/>
              <w:left w:val="nil"/>
              <w:bottom w:val="single" w:sz="4" w:space="0" w:color="auto"/>
              <w:right w:val="single" w:sz="4" w:space="0" w:color="auto"/>
            </w:tcBorders>
            <w:noWrap/>
          </w:tcPr>
          <w:p w14:paraId="5F86F915" w14:textId="61AA77BC" w:rsidR="000722AA" w:rsidRDefault="000722AA" w:rsidP="000722AA">
            <w:pPr>
              <w:pStyle w:val="Table-Body-centred"/>
            </w:pPr>
            <w:r w:rsidRPr="000722AA">
              <w:t>90%</w:t>
            </w:r>
          </w:p>
        </w:tc>
        <w:tc>
          <w:tcPr>
            <w:tcW w:w="2977" w:type="dxa"/>
            <w:tcBorders>
              <w:top w:val="single" w:sz="4" w:space="0" w:color="auto"/>
              <w:left w:val="nil"/>
              <w:bottom w:val="single" w:sz="4" w:space="0" w:color="auto"/>
              <w:right w:val="single" w:sz="4" w:space="0" w:color="auto"/>
            </w:tcBorders>
            <w:noWrap/>
          </w:tcPr>
          <w:p w14:paraId="580E736B" w14:textId="63C03F56" w:rsidR="000722AA" w:rsidRDefault="000722AA" w:rsidP="000722AA">
            <w:pPr>
              <w:pStyle w:val="Table-Body-centred"/>
            </w:pPr>
            <w:r w:rsidRPr="000722AA">
              <w:t>N/A</w:t>
            </w:r>
          </w:p>
        </w:tc>
      </w:tr>
      <w:tr w:rsidR="000722AA" w:rsidRPr="00872E28" w14:paraId="3391EEC0" w14:textId="77777777" w:rsidTr="00E64E01">
        <w:trPr>
          <w:trHeight w:val="300"/>
        </w:trPr>
        <w:tc>
          <w:tcPr>
            <w:tcW w:w="8075" w:type="dxa"/>
            <w:tcBorders>
              <w:top w:val="single" w:sz="4" w:space="0" w:color="auto"/>
              <w:left w:val="single" w:sz="4" w:space="0" w:color="auto"/>
              <w:bottom w:val="single" w:sz="4" w:space="0" w:color="auto"/>
              <w:right w:val="single" w:sz="4" w:space="0" w:color="auto"/>
            </w:tcBorders>
            <w:noWrap/>
            <w:vAlign w:val="bottom"/>
          </w:tcPr>
          <w:p w14:paraId="514DDB41" w14:textId="4046CA17" w:rsidR="000722AA" w:rsidRDefault="000722AA" w:rsidP="000722AA">
            <w:pPr>
              <w:pStyle w:val="Table-Body-centred"/>
              <w:jc w:val="left"/>
            </w:pPr>
            <w:r>
              <w:t xml:space="preserve">Samples in poor condition due to </w:t>
            </w:r>
            <w:r w:rsidRPr="000722AA">
              <w:t>samples not correctly dried.</w:t>
            </w:r>
          </w:p>
        </w:tc>
        <w:tc>
          <w:tcPr>
            <w:tcW w:w="2835" w:type="dxa"/>
            <w:tcBorders>
              <w:top w:val="single" w:sz="4" w:space="0" w:color="auto"/>
              <w:left w:val="nil"/>
              <w:bottom w:val="single" w:sz="4" w:space="0" w:color="auto"/>
              <w:right w:val="single" w:sz="4" w:space="0" w:color="auto"/>
            </w:tcBorders>
            <w:noWrap/>
          </w:tcPr>
          <w:p w14:paraId="32E12747" w14:textId="614AB07D" w:rsidR="000722AA" w:rsidRDefault="000722AA" w:rsidP="000722AA">
            <w:pPr>
              <w:pStyle w:val="Table-Body-centred"/>
            </w:pPr>
            <w:r w:rsidRPr="000722AA">
              <w:t>90%</w:t>
            </w:r>
          </w:p>
        </w:tc>
        <w:tc>
          <w:tcPr>
            <w:tcW w:w="2977" w:type="dxa"/>
            <w:tcBorders>
              <w:top w:val="single" w:sz="4" w:space="0" w:color="auto"/>
              <w:left w:val="nil"/>
              <w:bottom w:val="single" w:sz="4" w:space="0" w:color="auto"/>
              <w:right w:val="single" w:sz="4" w:space="0" w:color="auto"/>
            </w:tcBorders>
            <w:noWrap/>
          </w:tcPr>
          <w:p w14:paraId="02ACA065" w14:textId="09619AFB" w:rsidR="000722AA" w:rsidRDefault="000722AA" w:rsidP="000722AA">
            <w:pPr>
              <w:pStyle w:val="Table-Body-centred"/>
            </w:pPr>
            <w:r w:rsidRPr="000722AA">
              <w:t>N/A</w:t>
            </w:r>
          </w:p>
        </w:tc>
      </w:tr>
    </w:tbl>
    <w:p w14:paraId="1998F87C" w14:textId="77777777" w:rsidR="000A437C" w:rsidRPr="000722AA" w:rsidRDefault="000A437C" w:rsidP="000722AA">
      <w:pPr>
        <w:pStyle w:val="BodyText"/>
        <w:rPr>
          <w:rFonts w:ascii="Arial" w:hAnsi="Arial" w:cs="Arial"/>
          <w:color w:val="5F5F5F"/>
          <w:sz w:val="20"/>
          <w:lang w:eastAsia="en-GB"/>
        </w:rPr>
      </w:pPr>
    </w:p>
    <w:p w14:paraId="06547765" w14:textId="77777777" w:rsidR="000722AA" w:rsidRPr="000722AA" w:rsidRDefault="000722AA" w:rsidP="000722AA">
      <w:pPr>
        <w:pStyle w:val="BodyText"/>
        <w:rPr>
          <w:rFonts w:ascii="Arial" w:hAnsi="Arial" w:cs="Arial"/>
          <w:color w:val="5F5F5F"/>
          <w:sz w:val="20"/>
          <w:lang w:eastAsia="en-GB"/>
        </w:rPr>
      </w:pPr>
      <w:r w:rsidRPr="000722AA">
        <w:rPr>
          <w:rFonts w:ascii="Arial" w:hAnsi="Arial" w:cs="Arial"/>
          <w:b/>
          <w:bCs/>
          <w:color w:val="5F5F5F"/>
          <w:sz w:val="20"/>
          <w:lang w:eastAsia="en-GB"/>
        </w:rPr>
        <w:t>Note 1</w:t>
      </w:r>
      <w:r w:rsidRPr="000722AA">
        <w:rPr>
          <w:rFonts w:ascii="Arial" w:hAnsi="Arial" w:cs="Arial"/>
          <w:color w:val="5F5F5F"/>
          <w:sz w:val="20"/>
          <w:lang w:eastAsia="en-GB"/>
        </w:rPr>
        <w:t xml:space="preserve"> Controllable factors: This assumes that it has been possible to take corrective action but it has not been done. If the operator has been unable to take action due to (e.g.) weather the payment will be 50%.</w:t>
      </w:r>
    </w:p>
    <w:p w14:paraId="2C942D01" w14:textId="77777777" w:rsidR="000A437C" w:rsidRPr="000722AA" w:rsidRDefault="000A437C" w:rsidP="000722AA">
      <w:pPr>
        <w:pStyle w:val="BodyText"/>
        <w:rPr>
          <w:rFonts w:ascii="Arial" w:hAnsi="Arial" w:cs="Arial"/>
          <w:color w:val="5F5F5F"/>
          <w:sz w:val="20"/>
          <w:lang w:eastAsia="en-GB"/>
        </w:rPr>
      </w:pPr>
    </w:p>
    <w:p w14:paraId="137877DF" w14:textId="77777777" w:rsidR="000722AA" w:rsidRPr="000722AA" w:rsidRDefault="000722AA" w:rsidP="000722AA">
      <w:pPr>
        <w:pStyle w:val="BodyText"/>
        <w:rPr>
          <w:rFonts w:ascii="Arial" w:hAnsi="Arial" w:cs="Arial"/>
          <w:color w:val="5F5F5F"/>
          <w:sz w:val="20"/>
          <w:lang w:eastAsia="en-GB"/>
        </w:rPr>
      </w:pPr>
      <w:r w:rsidRPr="000722AA">
        <w:rPr>
          <w:rFonts w:ascii="Arial" w:hAnsi="Arial" w:cs="Arial"/>
          <w:b/>
          <w:bCs/>
          <w:color w:val="5F5F5F"/>
          <w:sz w:val="20"/>
          <w:lang w:eastAsia="en-GB"/>
        </w:rPr>
        <w:t>Note 2</w:t>
      </w:r>
      <w:r w:rsidRPr="000722AA">
        <w:rPr>
          <w:rFonts w:ascii="Arial" w:hAnsi="Arial" w:cs="Arial"/>
          <w:color w:val="5F5F5F"/>
          <w:sz w:val="20"/>
          <w:lang w:eastAsia="en-GB"/>
        </w:rPr>
        <w:t xml:space="preserve"> Unless there has been written prior agreement to place trial on a site that has grown OSR &lt;5 years ago.</w:t>
      </w:r>
    </w:p>
    <w:p w14:paraId="0F9B5213" w14:textId="77777777" w:rsidR="000722AA" w:rsidRPr="000722AA" w:rsidRDefault="000722AA" w:rsidP="000722AA">
      <w:pPr>
        <w:pStyle w:val="BodyText"/>
        <w:rPr>
          <w:rFonts w:ascii="Arial" w:hAnsi="Arial" w:cs="Arial"/>
          <w:color w:val="5F5F5F"/>
          <w:sz w:val="20"/>
          <w:lang w:eastAsia="en-GB"/>
        </w:rPr>
      </w:pPr>
    </w:p>
    <w:p w14:paraId="3C1D7AE4" w14:textId="77777777" w:rsidR="000722AA" w:rsidRPr="000722AA" w:rsidRDefault="000722AA" w:rsidP="000722AA">
      <w:pPr>
        <w:pStyle w:val="BodyText"/>
        <w:rPr>
          <w:rFonts w:ascii="Arial" w:hAnsi="Arial" w:cs="Arial"/>
          <w:color w:val="5F5F5F"/>
          <w:sz w:val="20"/>
          <w:lang w:eastAsia="en-GB"/>
        </w:rPr>
      </w:pPr>
      <w:r w:rsidRPr="000722AA">
        <w:rPr>
          <w:rFonts w:ascii="Arial" w:hAnsi="Arial" w:cs="Arial"/>
          <w:b/>
          <w:bCs/>
          <w:color w:val="5F5F5F"/>
          <w:sz w:val="20"/>
          <w:lang w:eastAsia="en-GB"/>
        </w:rPr>
        <w:t>Note 3</w:t>
      </w:r>
      <w:r w:rsidRPr="000722AA">
        <w:rPr>
          <w:rFonts w:ascii="Arial" w:hAnsi="Arial" w:cs="Arial"/>
          <w:color w:val="5F5F5F"/>
          <w:sz w:val="20"/>
          <w:lang w:eastAsia="en-GB"/>
        </w:rPr>
        <w:t xml:space="preserve"> This includes trials sown in a location that increases the risk of damage (e.g. too close to a wood or other potential sources of animal activity such as a badger sett).</w:t>
      </w:r>
    </w:p>
    <w:p w14:paraId="6E88D824" w14:textId="77777777" w:rsidR="000722AA" w:rsidRPr="000722AA" w:rsidRDefault="000722AA" w:rsidP="000722AA">
      <w:pPr>
        <w:pStyle w:val="BodyText"/>
        <w:rPr>
          <w:rFonts w:ascii="Arial" w:hAnsi="Arial" w:cs="Arial"/>
          <w:color w:val="5F5F5F"/>
          <w:sz w:val="20"/>
          <w:lang w:eastAsia="en-GB"/>
        </w:rPr>
      </w:pPr>
    </w:p>
    <w:p w14:paraId="06365D07" w14:textId="297C2E12" w:rsidR="000722AA" w:rsidRPr="008B5C1D" w:rsidRDefault="000722AA" w:rsidP="000722AA">
      <w:pPr>
        <w:pStyle w:val="BodyText"/>
        <w:rPr>
          <w:rFonts w:ascii="Arial" w:hAnsi="Arial" w:cs="Arial"/>
          <w:color w:val="5F5F5F"/>
          <w:sz w:val="20"/>
          <w:lang w:eastAsia="en-GB"/>
        </w:rPr>
      </w:pPr>
      <w:r w:rsidRPr="000722AA">
        <w:rPr>
          <w:rFonts w:ascii="Arial" w:hAnsi="Arial" w:cs="Arial"/>
          <w:b/>
          <w:bCs/>
          <w:color w:val="5F5F5F"/>
          <w:sz w:val="20"/>
          <w:lang w:eastAsia="en-GB"/>
        </w:rPr>
        <w:t>Note 4</w:t>
      </w:r>
      <w:r w:rsidRPr="000722AA">
        <w:rPr>
          <w:rFonts w:ascii="Arial" w:hAnsi="Arial" w:cs="Arial"/>
          <w:color w:val="5F5F5F"/>
          <w:sz w:val="20"/>
          <w:lang w:eastAsia="en-GB"/>
        </w:rPr>
        <w:t xml:space="preserve"> If the trial inspector agrees that the trial should be taken to harvest then payment should be 100%. If the operator wishes to take the trial to harvest against the advice of the inspector, these payments apply.</w:t>
      </w:r>
    </w:p>
    <w:p w14:paraId="60BBECCA" w14:textId="75A3BD95" w:rsidR="000722AA" w:rsidRPr="008B5C1D" w:rsidRDefault="008B5C1D" w:rsidP="008B5C1D">
      <w:pPr>
        <w:pStyle w:val="Heading2"/>
        <w:keepNext w:val="0"/>
        <w:keepLines w:val="0"/>
        <w:tabs>
          <w:tab w:val="clear" w:pos="1134"/>
          <w:tab w:val="clear" w:pos="2268"/>
          <w:tab w:val="clear" w:pos="3402"/>
          <w:tab w:val="clear" w:pos="4536"/>
          <w:tab w:val="clear" w:pos="5670"/>
          <w:tab w:val="clear" w:pos="6804"/>
          <w:tab w:val="clear" w:pos="7938"/>
          <w:tab w:val="clear" w:pos="10206"/>
        </w:tabs>
        <w:spacing w:before="720" w:after="240"/>
        <w:jc w:val="both"/>
        <w:rPr>
          <w:rFonts w:ascii="Ubuntu" w:eastAsia="Times New Roman" w:hAnsi="Ubuntu" w:cs="Arial"/>
          <w:color w:val="0090D4"/>
          <w:sz w:val="40"/>
          <w:szCs w:val="36"/>
          <w:lang w:eastAsia="en-GB"/>
        </w:rPr>
      </w:pPr>
      <w:bookmarkStart w:id="125" w:name="_Toc233125727"/>
      <w:r w:rsidRPr="008B5C1D">
        <w:rPr>
          <w:rFonts w:ascii="Ubuntu" w:eastAsia="Times New Roman" w:hAnsi="Ubuntu" w:cs="Arial"/>
          <w:color w:val="0090D4"/>
          <w:sz w:val="40"/>
          <w:szCs w:val="36"/>
          <w:lang w:eastAsia="en-GB"/>
        </w:rPr>
        <w:t>Contact us</w:t>
      </w:r>
      <w:bookmarkEnd w:id="125"/>
    </w:p>
    <w:p w14:paraId="68751580" w14:textId="77777777" w:rsidR="001B705E" w:rsidRDefault="001B705E" w:rsidP="001B705E">
      <w:pPr>
        <w:pStyle w:val="BodyText"/>
        <w:keepLines/>
        <w:rPr>
          <w:rFonts w:ascii="Arial" w:hAnsi="Arial" w:cs="Arial"/>
          <w:color w:val="5F5F5F"/>
          <w:sz w:val="20"/>
          <w:lang w:eastAsia="en-GB"/>
        </w:rPr>
      </w:pPr>
      <w:r w:rsidRPr="00D300CD">
        <w:rPr>
          <w:rFonts w:ascii="Arial" w:hAnsi="Arial" w:cs="Arial"/>
          <w:color w:val="5F5F5F"/>
          <w:sz w:val="20"/>
          <w:lang w:eastAsia="en-GB"/>
        </w:rPr>
        <w:t xml:space="preserve">AHDB, Siskin Parkway East, Middlemarch Business Park, Coventry CV3 4PE </w:t>
      </w:r>
    </w:p>
    <w:p w14:paraId="6EC6B0C1" w14:textId="77777777" w:rsidR="001B705E" w:rsidRPr="00D300CD" w:rsidRDefault="001B705E" w:rsidP="001B705E">
      <w:pPr>
        <w:pStyle w:val="BodyText"/>
        <w:keepLines/>
        <w:rPr>
          <w:rFonts w:ascii="Arial" w:hAnsi="Arial" w:cs="Arial"/>
          <w:color w:val="5F5F5F"/>
          <w:sz w:val="20"/>
          <w:lang w:eastAsia="en-GB"/>
        </w:rPr>
      </w:pPr>
      <w:r w:rsidRPr="00D300CD">
        <w:rPr>
          <w:rFonts w:ascii="Arial" w:hAnsi="Arial" w:cs="Arial"/>
          <w:color w:val="5F5F5F"/>
          <w:sz w:val="20"/>
          <w:lang w:eastAsia="en-GB"/>
        </w:rPr>
        <w:tab/>
      </w:r>
    </w:p>
    <w:p w14:paraId="5777D379" w14:textId="77777777" w:rsidR="001B705E" w:rsidRPr="00D300CD" w:rsidRDefault="001B705E" w:rsidP="001B705E">
      <w:pPr>
        <w:pStyle w:val="BodyText"/>
        <w:keepLines/>
        <w:rPr>
          <w:rFonts w:ascii="Arial" w:hAnsi="Arial" w:cs="Arial"/>
          <w:color w:val="5F5F5F"/>
          <w:sz w:val="20"/>
          <w:lang w:eastAsia="en-GB"/>
        </w:rPr>
      </w:pPr>
      <w:r w:rsidRPr="00D300CD">
        <w:rPr>
          <w:rFonts w:ascii="Arial" w:hAnsi="Arial" w:cs="Arial"/>
          <w:color w:val="5F5F5F"/>
          <w:sz w:val="20"/>
          <w:lang w:eastAsia="en-GB"/>
        </w:rPr>
        <w:t xml:space="preserve">Email: </w:t>
      </w:r>
      <w:r w:rsidRPr="00D300CD">
        <w:rPr>
          <w:rStyle w:val="Hyperlink"/>
          <w:rFonts w:ascii="Arial" w:hAnsi="Arial" w:cs="Arial"/>
          <w:sz w:val="20"/>
          <w:lang w:eastAsia="en-GB"/>
        </w:rPr>
        <w:t>info@ahdb.org.</w:t>
      </w:r>
      <w:bookmarkStart w:id="126" w:name="_Appendix_11_–"/>
      <w:bookmarkStart w:id="127" w:name="_Appendix_12_–"/>
      <w:bookmarkStart w:id="128" w:name="_Appendix_12_–_2"/>
      <w:bookmarkStart w:id="129" w:name="_Appendix_12_–_1"/>
      <w:bookmarkEnd w:id="126"/>
      <w:bookmarkEnd w:id="127"/>
      <w:bookmarkEnd w:id="128"/>
      <w:bookmarkEnd w:id="129"/>
      <w:r w:rsidRPr="00D300CD">
        <w:rPr>
          <w:rStyle w:val="Hyperlink"/>
          <w:rFonts w:ascii="Arial" w:hAnsi="Arial" w:cs="Arial"/>
          <w:sz w:val="20"/>
          <w:lang w:eastAsia="en-GB"/>
        </w:rPr>
        <w:t>uk</w:t>
      </w:r>
    </w:p>
    <w:p w14:paraId="24C02FC7" w14:textId="77777777" w:rsidR="000722AA" w:rsidRDefault="000722AA" w:rsidP="000722AA">
      <w:pPr>
        <w:pStyle w:val="BodyText"/>
        <w:rPr>
          <w:rFonts w:ascii="Arial" w:hAnsi="Arial" w:cs="Arial"/>
          <w:szCs w:val="22"/>
        </w:rPr>
      </w:pPr>
    </w:p>
    <w:p w14:paraId="1BA164D2" w14:textId="77777777" w:rsidR="000722AA" w:rsidRDefault="000722AA" w:rsidP="000722AA">
      <w:pPr>
        <w:pStyle w:val="BodyText"/>
        <w:rPr>
          <w:rFonts w:ascii="Arial" w:hAnsi="Arial" w:cs="Arial"/>
          <w:szCs w:val="22"/>
        </w:rPr>
      </w:pPr>
    </w:p>
    <w:p w14:paraId="017EA1B3" w14:textId="77777777" w:rsidR="000722AA" w:rsidRDefault="000722AA" w:rsidP="000722AA">
      <w:pPr>
        <w:pStyle w:val="BodyText"/>
        <w:rPr>
          <w:rFonts w:ascii="Arial" w:hAnsi="Arial" w:cs="Arial"/>
          <w:szCs w:val="22"/>
        </w:rPr>
      </w:pPr>
    </w:p>
    <w:p w14:paraId="3F249349" w14:textId="77777777" w:rsidR="000A437C" w:rsidRPr="005E0944" w:rsidRDefault="000A437C" w:rsidP="001B705E">
      <w:pPr>
        <w:rPr>
          <w:rFonts w:ascii="Arial" w:hAnsi="Arial" w:cs="Arial"/>
          <w:szCs w:val="22"/>
        </w:rPr>
      </w:pPr>
    </w:p>
    <w:bookmarkEnd w:id="124"/>
    <w:p w14:paraId="3CB34C45" w14:textId="77777777" w:rsidR="00557C7D" w:rsidRDefault="00557C7D" w:rsidP="00557C7D">
      <w:pPr>
        <w:pStyle w:val="BodyText"/>
        <w:rPr>
          <w:rFonts w:ascii="Arial" w:hAnsi="Arial" w:cs="Arial"/>
          <w:szCs w:val="22"/>
        </w:rPr>
      </w:pPr>
    </w:p>
    <w:p w14:paraId="1C590D56" w14:textId="77777777" w:rsidR="00557C7D" w:rsidRPr="008121E4" w:rsidRDefault="00557C7D" w:rsidP="008121E4">
      <w:pPr>
        <w:pStyle w:val="BodyText"/>
        <w:rPr>
          <w:rFonts w:ascii="Arial" w:hAnsi="Arial" w:cs="Arial"/>
          <w:color w:val="5F5F5F"/>
          <w:sz w:val="20"/>
          <w:lang w:eastAsia="en-GB"/>
        </w:rPr>
      </w:pPr>
    </w:p>
    <w:p w14:paraId="4B5B82E7" w14:textId="0CA8DA2C" w:rsidR="00D578BF" w:rsidRPr="000A437C" w:rsidRDefault="00D578BF" w:rsidP="000A437C">
      <w:pPr>
        <w:pStyle w:val="BodyText"/>
        <w:rPr>
          <w:rFonts w:ascii="Arial" w:hAnsi="Arial" w:cs="Arial"/>
          <w:color w:val="5F5F5F"/>
          <w:sz w:val="20"/>
          <w:lang w:eastAsia="en-GB"/>
        </w:rPr>
      </w:pPr>
    </w:p>
    <w:sectPr w:rsidR="00D578BF" w:rsidRPr="000A437C" w:rsidSect="000A437C">
      <w:headerReference w:type="even" r:id="rId23"/>
      <w:headerReference w:type="default" r:id="rId24"/>
      <w:headerReference w:type="first" r:id="rId25"/>
      <w:pgSz w:w="16838" w:h="11906" w:orient="landscape"/>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393288" w14:textId="77777777" w:rsidR="00AC1619" w:rsidRDefault="00AC1619" w:rsidP="005D15E1">
      <w:r>
        <w:separator/>
      </w:r>
    </w:p>
  </w:endnote>
  <w:endnote w:type="continuationSeparator" w:id="0">
    <w:p w14:paraId="333D48D4" w14:textId="77777777" w:rsidR="00AC1619" w:rsidRDefault="00AC1619" w:rsidP="005D15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Ubuntu Light">
    <w:altName w:val="Ubuntu Medium"/>
    <w:panose1 w:val="020B0304030602030204"/>
    <w:charset w:val="00"/>
    <w:family w:val="swiss"/>
    <w:pitch w:val="variable"/>
    <w:sig w:usb0="E00002FF" w:usb1="5000205B" w:usb2="00000000" w:usb3="00000000" w:csb0="0000009F" w:csb1="00000000"/>
  </w:font>
  <w:font w:name="Ubuntu">
    <w:panose1 w:val="020B0504030602030204"/>
    <w:charset w:val="00"/>
    <w:family w:val="swiss"/>
    <w:pitch w:val="variable"/>
    <w:sig w:usb0="E00002FF" w:usb1="5000205B"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0"/>
        <w:szCs w:val="20"/>
      </w:rPr>
      <w:id w:val="-1475439474"/>
      <w:docPartObj>
        <w:docPartGallery w:val="Page Numbers (Bottom of Page)"/>
        <w:docPartUnique/>
      </w:docPartObj>
    </w:sdtPr>
    <w:sdtEndPr/>
    <w:sdtContent>
      <w:p w14:paraId="67E53883" w14:textId="0B839486" w:rsidR="005522A6" w:rsidRDefault="005522A6" w:rsidP="005522A6">
        <w:pPr>
          <w:pStyle w:val="Footer"/>
          <w:tabs>
            <w:tab w:val="center" w:pos="4153"/>
            <w:tab w:val="right" w:pos="8306"/>
          </w:tabs>
          <w:jc w:val="center"/>
        </w:pPr>
      </w:p>
      <w:p w14:paraId="2211B4B1" w14:textId="3EFA4C65" w:rsidR="00557C7D" w:rsidRPr="005522A6" w:rsidRDefault="00AC1619">
        <w:pPr>
          <w:pStyle w:val="Footer"/>
          <w:jc w:val="right"/>
          <w:rPr>
            <w:rFonts w:ascii="Arial" w:hAnsi="Arial" w:cs="Arial"/>
            <w:sz w:val="20"/>
            <w:szCs w:val="20"/>
          </w:rPr>
        </w:pPr>
      </w:p>
    </w:sdtContent>
  </w:sdt>
  <w:sdt>
    <w:sdtPr>
      <w:rPr>
        <w:rFonts w:ascii="Arial" w:hAnsi="Arial" w:cs="Arial"/>
        <w:sz w:val="20"/>
        <w:szCs w:val="20"/>
      </w:rPr>
      <w:id w:val="1960676602"/>
      <w:docPartObj>
        <w:docPartGallery w:val="Page Numbers (Top of Page)"/>
        <w:docPartUnique/>
      </w:docPartObj>
    </w:sdtPr>
    <w:sdtEndPr/>
    <w:sdtContent>
      <w:sdt>
        <w:sdtPr>
          <w:rPr>
            <w:rFonts w:ascii="Arial" w:hAnsi="Arial" w:cs="Arial"/>
            <w:sz w:val="20"/>
            <w:szCs w:val="20"/>
          </w:rPr>
          <w:id w:val="1708292678"/>
          <w:docPartObj>
            <w:docPartGallery w:val="Page Numbers (Top of Page)"/>
            <w:docPartUnique/>
          </w:docPartObj>
        </w:sdtPr>
        <w:sdtEndPr/>
        <w:sdtContent>
          <w:p w14:paraId="6981C780" w14:textId="77777777" w:rsidR="005522A6" w:rsidRDefault="005522A6" w:rsidP="005522A6">
            <w:pPr>
              <w:pStyle w:val="Footer"/>
              <w:tabs>
                <w:tab w:val="center" w:pos="4153"/>
                <w:tab w:val="right" w:pos="8306"/>
              </w:tabs>
              <w:jc w:val="center"/>
              <w:rPr>
                <w:rFonts w:ascii="Arial" w:hAnsi="Arial" w:cs="Arial"/>
                <w:sz w:val="20"/>
                <w:szCs w:val="20"/>
              </w:rPr>
            </w:pPr>
          </w:p>
          <w:p w14:paraId="32CF785B" w14:textId="64AB2CBD" w:rsidR="005522A6" w:rsidRPr="005522A6" w:rsidRDefault="005522A6" w:rsidP="005522A6">
            <w:pPr>
              <w:pStyle w:val="Footer"/>
              <w:tabs>
                <w:tab w:val="center" w:pos="4153"/>
                <w:tab w:val="right" w:pos="8306"/>
              </w:tabs>
              <w:jc w:val="center"/>
              <w:rPr>
                <w:rFonts w:ascii="Arial" w:hAnsi="Arial" w:cs="Arial"/>
                <w:sz w:val="20"/>
                <w:szCs w:val="20"/>
              </w:rPr>
            </w:pPr>
            <w:r w:rsidRPr="005522A6">
              <w:rPr>
                <w:rFonts w:ascii="Arial" w:hAnsi="Arial" w:cs="Arial"/>
                <w:sz w:val="20"/>
                <w:szCs w:val="20"/>
              </w:rPr>
              <w:t xml:space="preserve">Page </w:t>
            </w:r>
            <w:r w:rsidRPr="005522A6">
              <w:rPr>
                <w:rFonts w:ascii="Arial" w:hAnsi="Arial" w:cs="Arial"/>
                <w:b/>
                <w:bCs/>
                <w:sz w:val="20"/>
                <w:szCs w:val="20"/>
              </w:rPr>
              <w:fldChar w:fldCharType="begin"/>
            </w:r>
            <w:r w:rsidRPr="005522A6">
              <w:rPr>
                <w:rFonts w:ascii="Arial" w:hAnsi="Arial" w:cs="Arial"/>
                <w:b/>
                <w:bCs/>
                <w:sz w:val="20"/>
                <w:szCs w:val="20"/>
              </w:rPr>
              <w:instrText xml:space="preserve"> PAGE </w:instrText>
            </w:r>
            <w:r w:rsidRPr="005522A6">
              <w:rPr>
                <w:rFonts w:ascii="Arial" w:hAnsi="Arial" w:cs="Arial"/>
                <w:b/>
                <w:bCs/>
                <w:sz w:val="20"/>
                <w:szCs w:val="20"/>
              </w:rPr>
              <w:fldChar w:fldCharType="separate"/>
            </w:r>
            <w:r>
              <w:rPr>
                <w:b/>
                <w:bCs/>
                <w:sz w:val="20"/>
              </w:rPr>
              <w:t>5</w:t>
            </w:r>
            <w:r w:rsidRPr="005522A6">
              <w:rPr>
                <w:rFonts w:ascii="Arial" w:hAnsi="Arial" w:cs="Arial"/>
                <w:b/>
                <w:bCs/>
                <w:sz w:val="20"/>
                <w:szCs w:val="20"/>
              </w:rPr>
              <w:fldChar w:fldCharType="end"/>
            </w:r>
            <w:r w:rsidRPr="005522A6">
              <w:rPr>
                <w:rFonts w:ascii="Arial" w:hAnsi="Arial" w:cs="Arial"/>
                <w:sz w:val="20"/>
                <w:szCs w:val="20"/>
              </w:rPr>
              <w:t xml:space="preserve"> of </w:t>
            </w:r>
            <w:r w:rsidRPr="005522A6">
              <w:rPr>
                <w:rFonts w:ascii="Arial" w:hAnsi="Arial" w:cs="Arial"/>
                <w:b/>
                <w:bCs/>
                <w:sz w:val="20"/>
                <w:szCs w:val="20"/>
              </w:rPr>
              <w:fldChar w:fldCharType="begin"/>
            </w:r>
            <w:r w:rsidRPr="005522A6">
              <w:rPr>
                <w:rFonts w:ascii="Arial" w:hAnsi="Arial" w:cs="Arial"/>
                <w:b/>
                <w:bCs/>
                <w:sz w:val="20"/>
                <w:szCs w:val="20"/>
              </w:rPr>
              <w:instrText xml:space="preserve"> NUMPAGES  </w:instrText>
            </w:r>
            <w:r w:rsidRPr="005522A6">
              <w:rPr>
                <w:rFonts w:ascii="Arial" w:hAnsi="Arial" w:cs="Arial"/>
                <w:b/>
                <w:bCs/>
                <w:sz w:val="20"/>
                <w:szCs w:val="20"/>
              </w:rPr>
              <w:fldChar w:fldCharType="separate"/>
            </w:r>
            <w:r>
              <w:rPr>
                <w:b/>
                <w:bCs/>
                <w:sz w:val="20"/>
              </w:rPr>
              <w:t>29</w:t>
            </w:r>
            <w:r w:rsidRPr="005522A6">
              <w:rPr>
                <w:rFonts w:ascii="Arial" w:hAnsi="Arial" w:cs="Arial"/>
                <w:b/>
                <w:bCs/>
                <w:sz w:val="20"/>
                <w:szCs w:val="20"/>
              </w:rPr>
              <w:fldChar w:fldCharType="end"/>
            </w:r>
            <w:r w:rsidRPr="005522A6">
              <w:rPr>
                <w:rFonts w:ascii="Arial" w:hAnsi="Arial" w:cs="Arial"/>
                <w:sz w:val="20"/>
                <w:szCs w:val="20"/>
              </w:rPr>
              <w:t xml:space="preserve"> </w:t>
            </w:r>
            <w:r w:rsidRPr="005522A6">
              <w:rPr>
                <w:rFonts w:ascii="Arial" w:hAnsi="Arial" w:cs="Arial"/>
                <w:sz w:val="20"/>
                <w:szCs w:val="20"/>
              </w:rPr>
              <w:sym w:font="Symbol" w:char="F0E3"/>
            </w:r>
            <w:r w:rsidRPr="005522A6">
              <w:rPr>
                <w:rFonts w:ascii="Arial" w:hAnsi="Arial" w:cs="Arial"/>
                <w:sz w:val="20"/>
                <w:szCs w:val="20"/>
              </w:rPr>
              <w:t xml:space="preserve"> Agriculture and Horticulture Development Board </w:t>
            </w:r>
            <w:r w:rsidRPr="005522A6">
              <w:rPr>
                <w:rFonts w:ascii="Arial" w:hAnsi="Arial" w:cs="Arial"/>
                <w:sz w:val="20"/>
                <w:szCs w:val="20"/>
              </w:rPr>
              <w:fldChar w:fldCharType="begin"/>
            </w:r>
            <w:r w:rsidRPr="005522A6">
              <w:rPr>
                <w:rFonts w:ascii="Arial" w:hAnsi="Arial" w:cs="Arial"/>
                <w:sz w:val="20"/>
                <w:szCs w:val="20"/>
              </w:rPr>
              <w:instrText xml:space="preserve"> DATE \@ "yyyy" \* MERGEFORMAT </w:instrText>
            </w:r>
            <w:r w:rsidRPr="005522A6">
              <w:rPr>
                <w:rFonts w:ascii="Arial" w:hAnsi="Arial" w:cs="Arial"/>
                <w:sz w:val="20"/>
                <w:szCs w:val="20"/>
              </w:rPr>
              <w:fldChar w:fldCharType="separate"/>
            </w:r>
            <w:r w:rsidR="00A13A89">
              <w:rPr>
                <w:rFonts w:ascii="Arial" w:hAnsi="Arial" w:cs="Arial"/>
                <w:noProof/>
                <w:sz w:val="20"/>
                <w:szCs w:val="20"/>
              </w:rPr>
              <w:t>2026</w:t>
            </w:r>
            <w:r w:rsidRPr="005522A6">
              <w:rPr>
                <w:rFonts w:ascii="Arial" w:hAnsi="Arial" w:cs="Arial"/>
                <w:sz w:val="20"/>
                <w:szCs w:val="20"/>
              </w:rPr>
              <w:fldChar w:fldCharType="end"/>
            </w:r>
            <w:r w:rsidRPr="005522A6">
              <w:rPr>
                <w:rFonts w:ascii="Arial" w:hAnsi="Arial" w:cs="Arial"/>
                <w:sz w:val="20"/>
                <w:szCs w:val="20"/>
              </w:rPr>
              <w:t>. All rights reserved.</w:t>
            </w:r>
          </w:p>
        </w:sdtContent>
      </w:sdt>
      <w:p w14:paraId="5C490264" w14:textId="77777777" w:rsidR="005522A6" w:rsidRDefault="00AC1619" w:rsidP="005522A6">
        <w:pPr>
          <w:pStyle w:val="Footer"/>
          <w:jc w:val="right"/>
          <w:rPr>
            <w:color w:val="5F5F5F"/>
            <w:sz w:val="20"/>
          </w:rPr>
        </w:pPr>
      </w:p>
    </w:sdtContent>
  </w:sdt>
  <w:p w14:paraId="1C4DA7E5" w14:textId="77777777" w:rsidR="00557C7D" w:rsidRPr="005522A6" w:rsidRDefault="00557C7D">
    <w:pPr>
      <w:pStyle w:val="Footer"/>
      <w:jc w:val="center"/>
      <w:rPr>
        <w:rFonts w:ascii="Arial" w:hAnsi="Arial" w:cs="Arial"/>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0"/>
        <w:szCs w:val="20"/>
      </w:rPr>
      <w:id w:val="-1959941824"/>
      <w:docPartObj>
        <w:docPartGallery w:val="Page Numbers (Top of Page)"/>
        <w:docPartUnique/>
      </w:docPartObj>
    </w:sdtPr>
    <w:sdtEndPr/>
    <w:sdtContent>
      <w:p w14:paraId="72C23647" w14:textId="03B94763" w:rsidR="005522A6" w:rsidRPr="005522A6" w:rsidRDefault="005522A6" w:rsidP="005522A6">
        <w:pPr>
          <w:pStyle w:val="Footer"/>
          <w:tabs>
            <w:tab w:val="center" w:pos="4153"/>
            <w:tab w:val="right" w:pos="8306"/>
          </w:tabs>
          <w:jc w:val="center"/>
          <w:rPr>
            <w:rFonts w:ascii="Arial" w:hAnsi="Arial" w:cs="Arial"/>
            <w:sz w:val="20"/>
            <w:szCs w:val="20"/>
          </w:rPr>
        </w:pPr>
        <w:r w:rsidRPr="005522A6">
          <w:rPr>
            <w:rFonts w:ascii="Arial" w:hAnsi="Arial" w:cs="Arial"/>
            <w:sz w:val="20"/>
            <w:szCs w:val="20"/>
          </w:rPr>
          <w:t xml:space="preserve">Page </w:t>
        </w:r>
        <w:r w:rsidRPr="005522A6">
          <w:rPr>
            <w:rFonts w:ascii="Arial" w:hAnsi="Arial" w:cs="Arial"/>
            <w:b/>
            <w:bCs/>
            <w:sz w:val="20"/>
            <w:szCs w:val="20"/>
          </w:rPr>
          <w:fldChar w:fldCharType="begin"/>
        </w:r>
        <w:r w:rsidRPr="005522A6">
          <w:rPr>
            <w:rFonts w:ascii="Arial" w:hAnsi="Arial" w:cs="Arial"/>
            <w:b/>
            <w:bCs/>
            <w:sz w:val="20"/>
            <w:szCs w:val="20"/>
          </w:rPr>
          <w:instrText xml:space="preserve"> PAGE </w:instrText>
        </w:r>
        <w:r w:rsidRPr="005522A6">
          <w:rPr>
            <w:rFonts w:ascii="Arial" w:hAnsi="Arial" w:cs="Arial"/>
            <w:b/>
            <w:bCs/>
            <w:sz w:val="20"/>
            <w:szCs w:val="20"/>
          </w:rPr>
          <w:fldChar w:fldCharType="separate"/>
        </w:r>
        <w:r w:rsidRPr="005522A6">
          <w:rPr>
            <w:rFonts w:ascii="Arial" w:hAnsi="Arial" w:cs="Arial"/>
            <w:b/>
            <w:bCs/>
            <w:sz w:val="20"/>
            <w:szCs w:val="20"/>
          </w:rPr>
          <w:t>1</w:t>
        </w:r>
        <w:r w:rsidRPr="005522A6">
          <w:rPr>
            <w:rFonts w:ascii="Arial" w:hAnsi="Arial" w:cs="Arial"/>
            <w:b/>
            <w:bCs/>
            <w:sz w:val="20"/>
            <w:szCs w:val="20"/>
          </w:rPr>
          <w:fldChar w:fldCharType="end"/>
        </w:r>
        <w:r w:rsidRPr="005522A6">
          <w:rPr>
            <w:rFonts w:ascii="Arial" w:hAnsi="Arial" w:cs="Arial"/>
            <w:sz w:val="20"/>
            <w:szCs w:val="20"/>
          </w:rPr>
          <w:t xml:space="preserve"> of </w:t>
        </w:r>
        <w:r w:rsidRPr="005522A6">
          <w:rPr>
            <w:rFonts w:ascii="Arial" w:hAnsi="Arial" w:cs="Arial"/>
            <w:b/>
            <w:bCs/>
            <w:sz w:val="20"/>
            <w:szCs w:val="20"/>
          </w:rPr>
          <w:fldChar w:fldCharType="begin"/>
        </w:r>
        <w:r w:rsidRPr="005522A6">
          <w:rPr>
            <w:rFonts w:ascii="Arial" w:hAnsi="Arial" w:cs="Arial"/>
            <w:b/>
            <w:bCs/>
            <w:sz w:val="20"/>
            <w:szCs w:val="20"/>
          </w:rPr>
          <w:instrText xml:space="preserve"> NUMPAGES  </w:instrText>
        </w:r>
        <w:r w:rsidRPr="005522A6">
          <w:rPr>
            <w:rFonts w:ascii="Arial" w:hAnsi="Arial" w:cs="Arial"/>
            <w:b/>
            <w:bCs/>
            <w:sz w:val="20"/>
            <w:szCs w:val="20"/>
          </w:rPr>
          <w:fldChar w:fldCharType="separate"/>
        </w:r>
        <w:r w:rsidRPr="005522A6">
          <w:rPr>
            <w:rFonts w:ascii="Arial" w:hAnsi="Arial" w:cs="Arial"/>
            <w:b/>
            <w:bCs/>
            <w:sz w:val="20"/>
            <w:szCs w:val="20"/>
          </w:rPr>
          <w:t>1</w:t>
        </w:r>
        <w:r w:rsidRPr="005522A6">
          <w:rPr>
            <w:rFonts w:ascii="Arial" w:hAnsi="Arial" w:cs="Arial"/>
            <w:b/>
            <w:bCs/>
            <w:sz w:val="20"/>
            <w:szCs w:val="20"/>
          </w:rPr>
          <w:fldChar w:fldCharType="end"/>
        </w:r>
        <w:r w:rsidRPr="005522A6">
          <w:rPr>
            <w:rFonts w:ascii="Arial" w:hAnsi="Arial" w:cs="Arial"/>
            <w:sz w:val="20"/>
            <w:szCs w:val="20"/>
          </w:rPr>
          <w:tab/>
        </w:r>
        <w:r w:rsidRPr="005522A6">
          <w:rPr>
            <w:rFonts w:ascii="Arial" w:hAnsi="Arial" w:cs="Arial"/>
            <w:sz w:val="20"/>
            <w:szCs w:val="20"/>
          </w:rPr>
          <w:sym w:font="Symbol" w:char="F0E3"/>
        </w:r>
        <w:r w:rsidRPr="005522A6">
          <w:rPr>
            <w:rFonts w:ascii="Arial" w:hAnsi="Arial" w:cs="Arial"/>
            <w:sz w:val="20"/>
            <w:szCs w:val="20"/>
          </w:rPr>
          <w:t xml:space="preserve"> Agriculture and Horticulture Development Board </w:t>
        </w:r>
        <w:r w:rsidRPr="005522A6">
          <w:rPr>
            <w:rFonts w:ascii="Arial" w:hAnsi="Arial" w:cs="Arial"/>
            <w:sz w:val="20"/>
            <w:szCs w:val="20"/>
          </w:rPr>
          <w:fldChar w:fldCharType="begin"/>
        </w:r>
        <w:r w:rsidRPr="005522A6">
          <w:rPr>
            <w:rFonts w:ascii="Arial" w:hAnsi="Arial" w:cs="Arial"/>
            <w:sz w:val="20"/>
            <w:szCs w:val="20"/>
          </w:rPr>
          <w:instrText xml:space="preserve"> DATE \@ "yyyy" \* MERGEFORMAT </w:instrText>
        </w:r>
        <w:r w:rsidRPr="005522A6">
          <w:rPr>
            <w:rFonts w:ascii="Arial" w:hAnsi="Arial" w:cs="Arial"/>
            <w:sz w:val="20"/>
            <w:szCs w:val="20"/>
          </w:rPr>
          <w:fldChar w:fldCharType="separate"/>
        </w:r>
        <w:r w:rsidR="00A13A89">
          <w:rPr>
            <w:rFonts w:ascii="Arial" w:hAnsi="Arial" w:cs="Arial"/>
            <w:noProof/>
            <w:sz w:val="20"/>
            <w:szCs w:val="20"/>
          </w:rPr>
          <w:t>2026</w:t>
        </w:r>
        <w:r w:rsidRPr="005522A6">
          <w:rPr>
            <w:rFonts w:ascii="Arial" w:hAnsi="Arial" w:cs="Arial"/>
            <w:sz w:val="20"/>
            <w:szCs w:val="20"/>
          </w:rPr>
          <w:fldChar w:fldCharType="end"/>
        </w:r>
        <w:r w:rsidRPr="005522A6">
          <w:rPr>
            <w:rFonts w:ascii="Arial" w:hAnsi="Arial" w:cs="Arial"/>
            <w:sz w:val="20"/>
            <w:szCs w:val="20"/>
          </w:rPr>
          <w:t>. All rights reserved.</w:t>
        </w:r>
      </w:p>
    </w:sdtContent>
  </w:sdt>
  <w:p w14:paraId="0CA360B8" w14:textId="77777777" w:rsidR="005522A6" w:rsidRPr="005522A6" w:rsidRDefault="005522A6">
    <w:pPr>
      <w:pStyle w:val="Footer"/>
      <w:rPr>
        <w:rFonts w:ascii="Arial" w:hAnsi="Arial" w:cs="Arial"/>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52643538"/>
      <w:docPartObj>
        <w:docPartGallery w:val="Page Numbers (Bottom of Page)"/>
        <w:docPartUnique/>
      </w:docPartObj>
    </w:sdtPr>
    <w:sdtEndPr/>
    <w:sdtContent>
      <w:sdt>
        <w:sdtPr>
          <w:id w:val="-1769616900"/>
          <w:docPartObj>
            <w:docPartGallery w:val="Page Numbers (Top of Page)"/>
            <w:docPartUnique/>
          </w:docPartObj>
        </w:sdtPr>
        <w:sdtEndPr/>
        <w:sdtContent>
          <w:sdt>
            <w:sdtPr>
              <w:rPr>
                <w:rFonts w:ascii="Arial" w:hAnsi="Arial" w:cs="Arial"/>
                <w:sz w:val="20"/>
                <w:szCs w:val="20"/>
              </w:rPr>
              <w:id w:val="1952509462"/>
              <w:docPartObj>
                <w:docPartGallery w:val="Page Numbers (Top of Page)"/>
                <w:docPartUnique/>
              </w:docPartObj>
            </w:sdtPr>
            <w:sdtEndPr/>
            <w:sdtContent>
              <w:p w14:paraId="77C2B859" w14:textId="58095F1D" w:rsidR="00557C7D" w:rsidRPr="00027812" w:rsidRDefault="00027812" w:rsidP="00027812">
                <w:pPr>
                  <w:pStyle w:val="Footer"/>
                  <w:tabs>
                    <w:tab w:val="center" w:pos="4153"/>
                    <w:tab w:val="right" w:pos="8306"/>
                  </w:tabs>
                  <w:jc w:val="center"/>
                  <w:rPr>
                    <w:rFonts w:ascii="Arial" w:hAnsi="Arial" w:cs="Arial"/>
                    <w:sz w:val="20"/>
                    <w:szCs w:val="20"/>
                  </w:rPr>
                </w:pPr>
                <w:r w:rsidRPr="005522A6">
                  <w:rPr>
                    <w:rFonts w:ascii="Arial" w:hAnsi="Arial" w:cs="Arial"/>
                    <w:sz w:val="20"/>
                    <w:szCs w:val="20"/>
                  </w:rPr>
                  <w:t xml:space="preserve">Page </w:t>
                </w:r>
                <w:r w:rsidRPr="005522A6">
                  <w:rPr>
                    <w:rFonts w:ascii="Arial" w:hAnsi="Arial" w:cs="Arial"/>
                    <w:b/>
                    <w:bCs/>
                    <w:sz w:val="20"/>
                    <w:szCs w:val="20"/>
                  </w:rPr>
                  <w:fldChar w:fldCharType="begin"/>
                </w:r>
                <w:r w:rsidRPr="005522A6">
                  <w:rPr>
                    <w:rFonts w:ascii="Arial" w:hAnsi="Arial" w:cs="Arial"/>
                    <w:b/>
                    <w:bCs/>
                    <w:sz w:val="20"/>
                    <w:szCs w:val="20"/>
                  </w:rPr>
                  <w:instrText xml:space="preserve"> PAGE </w:instrText>
                </w:r>
                <w:r w:rsidRPr="005522A6">
                  <w:rPr>
                    <w:rFonts w:ascii="Arial" w:hAnsi="Arial" w:cs="Arial"/>
                    <w:b/>
                    <w:bCs/>
                    <w:sz w:val="20"/>
                    <w:szCs w:val="20"/>
                  </w:rPr>
                  <w:fldChar w:fldCharType="separate"/>
                </w:r>
                <w:r>
                  <w:rPr>
                    <w:rFonts w:ascii="Arial" w:hAnsi="Arial" w:cs="Arial"/>
                    <w:b/>
                    <w:bCs/>
                    <w:sz w:val="20"/>
                    <w:szCs w:val="20"/>
                  </w:rPr>
                  <w:t>32</w:t>
                </w:r>
                <w:r w:rsidRPr="005522A6">
                  <w:rPr>
                    <w:rFonts w:ascii="Arial" w:hAnsi="Arial" w:cs="Arial"/>
                    <w:b/>
                    <w:bCs/>
                    <w:sz w:val="20"/>
                    <w:szCs w:val="20"/>
                  </w:rPr>
                  <w:fldChar w:fldCharType="end"/>
                </w:r>
                <w:r w:rsidRPr="005522A6">
                  <w:rPr>
                    <w:rFonts w:ascii="Arial" w:hAnsi="Arial" w:cs="Arial"/>
                    <w:sz w:val="20"/>
                    <w:szCs w:val="20"/>
                  </w:rPr>
                  <w:t xml:space="preserve"> of </w:t>
                </w:r>
                <w:r w:rsidRPr="005522A6">
                  <w:rPr>
                    <w:rFonts w:ascii="Arial" w:hAnsi="Arial" w:cs="Arial"/>
                    <w:b/>
                    <w:bCs/>
                    <w:sz w:val="20"/>
                    <w:szCs w:val="20"/>
                  </w:rPr>
                  <w:fldChar w:fldCharType="begin"/>
                </w:r>
                <w:r w:rsidRPr="005522A6">
                  <w:rPr>
                    <w:rFonts w:ascii="Arial" w:hAnsi="Arial" w:cs="Arial"/>
                    <w:b/>
                    <w:bCs/>
                    <w:sz w:val="20"/>
                    <w:szCs w:val="20"/>
                  </w:rPr>
                  <w:instrText xml:space="preserve"> NUMPAGES  </w:instrText>
                </w:r>
                <w:r w:rsidRPr="005522A6">
                  <w:rPr>
                    <w:rFonts w:ascii="Arial" w:hAnsi="Arial" w:cs="Arial"/>
                    <w:b/>
                    <w:bCs/>
                    <w:sz w:val="20"/>
                    <w:szCs w:val="20"/>
                  </w:rPr>
                  <w:fldChar w:fldCharType="separate"/>
                </w:r>
                <w:r>
                  <w:rPr>
                    <w:rFonts w:ascii="Arial" w:hAnsi="Arial" w:cs="Arial"/>
                    <w:b/>
                    <w:bCs/>
                    <w:sz w:val="20"/>
                    <w:szCs w:val="20"/>
                  </w:rPr>
                  <w:t>33</w:t>
                </w:r>
                <w:r w:rsidRPr="005522A6">
                  <w:rPr>
                    <w:rFonts w:ascii="Arial" w:hAnsi="Arial" w:cs="Arial"/>
                    <w:b/>
                    <w:bCs/>
                    <w:sz w:val="20"/>
                    <w:szCs w:val="20"/>
                  </w:rPr>
                  <w:fldChar w:fldCharType="end"/>
                </w:r>
                <w:r w:rsidRPr="005522A6">
                  <w:rPr>
                    <w:rFonts w:ascii="Arial" w:hAnsi="Arial" w:cs="Arial"/>
                    <w:sz w:val="20"/>
                    <w:szCs w:val="20"/>
                  </w:rPr>
                  <w:tab/>
                </w:r>
                <w:r w:rsidRPr="005522A6">
                  <w:rPr>
                    <w:rFonts w:ascii="Arial" w:hAnsi="Arial" w:cs="Arial"/>
                    <w:sz w:val="20"/>
                    <w:szCs w:val="20"/>
                  </w:rPr>
                  <w:sym w:font="Symbol" w:char="F0E3"/>
                </w:r>
                <w:r w:rsidRPr="005522A6">
                  <w:rPr>
                    <w:rFonts w:ascii="Arial" w:hAnsi="Arial" w:cs="Arial"/>
                    <w:sz w:val="20"/>
                    <w:szCs w:val="20"/>
                  </w:rPr>
                  <w:t xml:space="preserve"> Agriculture and Horticulture Development Board </w:t>
                </w:r>
                <w:r w:rsidRPr="005522A6">
                  <w:rPr>
                    <w:rFonts w:ascii="Arial" w:hAnsi="Arial" w:cs="Arial"/>
                    <w:sz w:val="20"/>
                    <w:szCs w:val="20"/>
                  </w:rPr>
                  <w:fldChar w:fldCharType="begin"/>
                </w:r>
                <w:r w:rsidRPr="005522A6">
                  <w:rPr>
                    <w:rFonts w:ascii="Arial" w:hAnsi="Arial" w:cs="Arial"/>
                    <w:sz w:val="20"/>
                    <w:szCs w:val="20"/>
                  </w:rPr>
                  <w:instrText xml:space="preserve"> DATE \@ "yyyy" \* MERGEFORMAT </w:instrText>
                </w:r>
                <w:r w:rsidRPr="005522A6">
                  <w:rPr>
                    <w:rFonts w:ascii="Arial" w:hAnsi="Arial" w:cs="Arial"/>
                    <w:sz w:val="20"/>
                    <w:szCs w:val="20"/>
                  </w:rPr>
                  <w:fldChar w:fldCharType="separate"/>
                </w:r>
                <w:r w:rsidR="00A13A89">
                  <w:rPr>
                    <w:rFonts w:ascii="Arial" w:hAnsi="Arial" w:cs="Arial"/>
                    <w:noProof/>
                    <w:sz w:val="20"/>
                    <w:szCs w:val="20"/>
                  </w:rPr>
                  <w:t>2026</w:t>
                </w:r>
                <w:r w:rsidRPr="005522A6">
                  <w:rPr>
                    <w:rFonts w:ascii="Arial" w:hAnsi="Arial" w:cs="Arial"/>
                    <w:sz w:val="20"/>
                    <w:szCs w:val="20"/>
                  </w:rPr>
                  <w:fldChar w:fldCharType="end"/>
                </w:r>
                <w:r w:rsidRPr="005522A6">
                  <w:rPr>
                    <w:rFonts w:ascii="Arial" w:hAnsi="Arial" w:cs="Arial"/>
                    <w:sz w:val="20"/>
                    <w:szCs w:val="20"/>
                  </w:rPr>
                  <w:t>. All rights reserved.</w:t>
                </w:r>
              </w:p>
            </w:sdtContent>
          </w:sdt>
        </w:sdtContent>
      </w:sdt>
    </w:sdtContent>
  </w:sdt>
  <w:p w14:paraId="04272C4A" w14:textId="77777777" w:rsidR="00557C7D" w:rsidRDefault="00557C7D">
    <w:pPr>
      <w:pStyle w:val="Footer"/>
      <w:jc w:val="center"/>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BE02FC" w14:textId="77777777" w:rsidR="00AC1619" w:rsidRDefault="00AC1619" w:rsidP="005D15E1">
      <w:r>
        <w:separator/>
      </w:r>
    </w:p>
  </w:footnote>
  <w:footnote w:type="continuationSeparator" w:id="0">
    <w:p w14:paraId="4DC8C569" w14:textId="77777777" w:rsidR="00AC1619" w:rsidRDefault="00AC1619" w:rsidP="005D15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84BD5D" w14:textId="72E3A954" w:rsidR="005522A6" w:rsidRPr="005522A6" w:rsidRDefault="005522A6" w:rsidP="005522A6">
    <w:pPr>
      <w:pStyle w:val="Header"/>
      <w:jc w:val="center"/>
      <w:rPr>
        <w:rFonts w:asciiTheme="minorHAnsi" w:hAnsiTheme="minorHAnsi"/>
      </w:rPr>
    </w:pPr>
    <w:r w:rsidRPr="005522A6">
      <w:rPr>
        <w:rFonts w:asciiTheme="minorHAnsi" w:hAnsiTheme="minorHAnsi"/>
      </w:rPr>
      <w:t>OFFICIAL</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DC305D" w14:textId="4866EDD5" w:rsidR="00557C7D" w:rsidRPr="006711AE" w:rsidRDefault="009E49F2" w:rsidP="00315C2C">
    <w:pPr>
      <w:pStyle w:val="Header"/>
      <w:jc w:val="center"/>
      <w:rPr>
        <w:rFonts w:asciiTheme="minorHAnsi" w:hAnsiTheme="minorHAnsi" w:cs="Arial"/>
      </w:rPr>
    </w:pPr>
    <w:r w:rsidRPr="007A3454">
      <w:rPr>
        <w:rStyle w:val="Heading4Char"/>
        <w:rFonts w:eastAsiaTheme="minorHAnsi"/>
        <w:noProof/>
        <w:lang w:val="en-US"/>
      </w:rPr>
      <w:drawing>
        <wp:anchor distT="0" distB="0" distL="114300" distR="114300" simplePos="0" relativeHeight="251662338" behindDoc="0" locked="0" layoutInCell="1" allowOverlap="1" wp14:anchorId="41B9A7A7" wp14:editId="6A225616">
          <wp:simplePos x="0" y="0"/>
          <wp:positionH relativeFrom="margin">
            <wp:align>right</wp:align>
          </wp:positionH>
          <wp:positionV relativeFrom="paragraph">
            <wp:posOffset>185420</wp:posOffset>
          </wp:positionV>
          <wp:extent cx="1259840" cy="546100"/>
          <wp:effectExtent l="0" t="0" r="0" b="6350"/>
          <wp:wrapNone/>
          <wp:docPr id="1134628189" name="Picture 1134628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DHB-no-words_Blue_RGB.wmf"/>
                  <pic:cNvPicPr/>
                </pic:nvPicPr>
                <pic:blipFill>
                  <a:blip r:embed="rId1" cstate="print">
                    <a:extLst>
                      <a:ext uri="{28A0092B-C50C-407E-A947-70E740481C1C}">
                        <a14:useLocalDpi xmlns:a14="http://schemas.microsoft.com/office/drawing/2010/main" val="0"/>
                      </a:ext>
                    </a:extLst>
                  </a:blip>
                  <a:stretch>
                    <a:fillRect/>
                  </a:stretch>
                </pic:blipFill>
                <pic:spPr>
                  <a:xfrm rot="10800000" flipH="1" flipV="1">
                    <a:off x="0" y="0"/>
                    <a:ext cx="1259840" cy="546100"/>
                  </a:xfrm>
                  <a:prstGeom prst="rect">
                    <a:avLst/>
                  </a:prstGeom>
                </pic:spPr>
              </pic:pic>
            </a:graphicData>
          </a:graphic>
          <wp14:sizeRelH relativeFrom="page">
            <wp14:pctWidth>0</wp14:pctWidth>
          </wp14:sizeRelH>
          <wp14:sizeRelV relativeFrom="page">
            <wp14:pctHeight>0</wp14:pctHeight>
          </wp14:sizeRelV>
        </wp:anchor>
      </w:drawing>
    </w:r>
    <w:r w:rsidR="00315C2C" w:rsidRPr="006711AE">
      <w:rPr>
        <w:rFonts w:asciiTheme="minorHAnsi" w:hAnsiTheme="minorHAnsi" w:cs="Arial"/>
      </w:rPr>
      <w:t>OFFICIAL</w:t>
    </w:r>
  </w:p>
  <w:p w14:paraId="654C3657" w14:textId="77777777" w:rsidR="009E49F2" w:rsidRDefault="009E49F2" w:rsidP="009E49F2">
    <w:pPr>
      <w:keepLines/>
      <w:tabs>
        <w:tab w:val="clear" w:pos="1134"/>
        <w:tab w:val="clear" w:pos="2268"/>
        <w:tab w:val="clear" w:pos="3402"/>
        <w:tab w:val="clear" w:pos="4536"/>
        <w:tab w:val="clear" w:pos="5670"/>
        <w:tab w:val="clear" w:pos="6804"/>
        <w:tab w:val="clear" w:pos="7938"/>
        <w:tab w:val="clear" w:pos="10206"/>
      </w:tabs>
      <w:spacing w:line="360" w:lineRule="auto"/>
      <w:rPr>
        <w:rFonts w:ascii="Arial" w:eastAsia="Calibri" w:hAnsi="Arial"/>
        <w:sz w:val="22"/>
        <w:szCs w:val="22"/>
      </w:rPr>
    </w:pPr>
  </w:p>
  <w:p w14:paraId="233813DD" w14:textId="5C7E2459" w:rsidR="00557C7D" w:rsidRPr="009E49F2" w:rsidRDefault="009E49F2" w:rsidP="009E49F2">
    <w:pPr>
      <w:keepLines/>
      <w:tabs>
        <w:tab w:val="clear" w:pos="1134"/>
        <w:tab w:val="clear" w:pos="2268"/>
        <w:tab w:val="clear" w:pos="3402"/>
        <w:tab w:val="clear" w:pos="4536"/>
        <w:tab w:val="clear" w:pos="5670"/>
        <w:tab w:val="clear" w:pos="6804"/>
        <w:tab w:val="clear" w:pos="7938"/>
        <w:tab w:val="clear" w:pos="10206"/>
      </w:tabs>
      <w:spacing w:line="360" w:lineRule="auto"/>
      <w:rPr>
        <w:rFonts w:ascii="Arial" w:eastAsia="Calibri" w:hAnsi="Arial"/>
        <w:sz w:val="22"/>
        <w:szCs w:val="22"/>
      </w:rPr>
    </w:pPr>
    <w:r w:rsidRPr="003F0318">
      <w:rPr>
        <w:rFonts w:ascii="Arial" w:eastAsia="Calibri" w:hAnsi="Arial"/>
        <w:sz w:val="22"/>
        <w:szCs w:val="22"/>
      </w:rPr>
      <w:t>Protocol 00</w:t>
    </w:r>
    <w:r>
      <w:rPr>
        <w:rFonts w:ascii="Arial" w:eastAsia="Calibri" w:hAnsi="Arial"/>
        <w:sz w:val="22"/>
        <w:szCs w:val="22"/>
      </w:rPr>
      <w:t>4</w:t>
    </w:r>
    <w:r w:rsidRPr="003F0318">
      <w:rPr>
        <w:rFonts w:ascii="Arial" w:eastAsia="Calibri" w:hAnsi="Arial"/>
        <w:sz w:val="22"/>
        <w:szCs w:val="22"/>
      </w:rPr>
      <w:t xml:space="preserve">: </w:t>
    </w:r>
    <w:r>
      <w:rPr>
        <w:rFonts w:ascii="Arial" w:eastAsia="Calibri" w:hAnsi="Arial"/>
        <w:sz w:val="22"/>
        <w:szCs w:val="22"/>
      </w:rPr>
      <w:t>W</w:t>
    </w:r>
    <w:r w:rsidRPr="003F0318">
      <w:rPr>
        <w:rFonts w:ascii="Arial" w:eastAsia="Calibri" w:hAnsi="Arial"/>
        <w:sz w:val="22"/>
        <w:szCs w:val="22"/>
      </w:rPr>
      <w:t xml:space="preserve">R 22-26 </w:t>
    </w:r>
    <w:r>
      <w:rPr>
        <w:rFonts w:ascii="Arial" w:eastAsia="Calibri" w:hAnsi="Arial"/>
        <w:sz w:val="22"/>
        <w:szCs w:val="22"/>
      </w:rPr>
      <w:t xml:space="preserve">NL </w:t>
    </w:r>
    <w:r w:rsidRPr="003F0318">
      <w:rPr>
        <w:rFonts w:ascii="Arial" w:eastAsia="Calibri" w:hAnsi="Arial"/>
        <w:sz w:val="22"/>
        <w:szCs w:val="22"/>
      </w:rPr>
      <w:t>(Jan 202</w:t>
    </w:r>
    <w:r>
      <w:rPr>
        <w:rFonts w:ascii="Arial" w:eastAsia="Calibri" w:hAnsi="Arial"/>
        <w:sz w:val="22"/>
        <w:szCs w:val="22"/>
      </w:rPr>
      <w:t>3</w:t>
    </w:r>
    <w:r w:rsidRPr="003F0318">
      <w:rPr>
        <w:rFonts w:ascii="Arial" w:eastAsia="Calibri" w:hAnsi="Arial"/>
        <w:sz w:val="22"/>
        <w:szCs w:val="22"/>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44729C" w14:textId="040307D0" w:rsidR="00557C7D" w:rsidRPr="008C1F1D" w:rsidRDefault="00557C7D" w:rsidP="008C1F1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8C91FD" w14:textId="715860BC" w:rsidR="005D15E1" w:rsidRDefault="005D15E1">
    <w:pPr>
      <w:pStyle w:val="Header"/>
    </w:pPr>
    <w:r>
      <w:rPr>
        <w:noProof/>
      </w:rPr>
      <mc:AlternateContent>
        <mc:Choice Requires="wps">
          <w:drawing>
            <wp:anchor distT="0" distB="0" distL="0" distR="0" simplePos="0" relativeHeight="251658241" behindDoc="0" locked="0" layoutInCell="1" allowOverlap="1" wp14:anchorId="6683F113" wp14:editId="40341797">
              <wp:simplePos x="635" y="635"/>
              <wp:positionH relativeFrom="page">
                <wp:align>center</wp:align>
              </wp:positionH>
              <wp:positionV relativeFrom="page">
                <wp:align>top</wp:align>
              </wp:positionV>
              <wp:extent cx="622300" cy="405765"/>
              <wp:effectExtent l="0" t="0" r="6350" b="13335"/>
              <wp:wrapNone/>
              <wp:docPr id="559338035"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5765"/>
                      </a:xfrm>
                      <a:prstGeom prst="rect">
                        <a:avLst/>
                      </a:prstGeom>
                      <a:noFill/>
                      <a:ln>
                        <a:noFill/>
                      </a:ln>
                    </wps:spPr>
                    <wps:txbx>
                      <w:txbxContent>
                        <w:p w14:paraId="053139C8" w14:textId="4C826A6C" w:rsidR="005D15E1" w:rsidRPr="005D15E1" w:rsidRDefault="005D15E1" w:rsidP="005D15E1">
                          <w:pPr>
                            <w:rPr>
                              <w:rFonts w:ascii="Aptos" w:eastAsia="Aptos" w:hAnsi="Aptos" w:cs="Aptos"/>
                              <w:noProof/>
                              <w:color w:val="000000"/>
                            </w:rPr>
                          </w:pPr>
                          <w:r w:rsidRPr="005D15E1">
                            <w:rPr>
                              <w:rFonts w:ascii="Aptos" w:eastAsia="Aptos" w:hAnsi="Aptos" w:cs="Aptos"/>
                              <w:noProof/>
                              <w:color w:val="00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683F113" id="_x0000_t202" coordsize="21600,21600" o:spt="202" path="m,l,21600r21600,l21600,xe">
              <v:stroke joinstyle="miter"/>
              <v:path gradientshapeok="t" o:connecttype="rect"/>
            </v:shapetype>
            <v:shape id="Text Box 2" o:spid="_x0000_s1026" type="#_x0000_t202" alt="OFFICIAL" style="position:absolute;margin-left:0;margin-top:0;width:49pt;height:31.9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" filled="f" stroked="f">
              <v:textbox style="mso-fit-shape-to-text:t" inset="0,15pt,0,0">
                <w:txbxContent>
                  <w:p w14:paraId="053139C8" w14:textId="4C826A6C" w:rsidR="005D15E1" w:rsidRPr="005D15E1" w:rsidRDefault="005D15E1" w:rsidP="005D15E1">
                    <w:pPr>
                      <w:rPr>
                        <w:rFonts w:ascii="Aptos" w:eastAsia="Aptos" w:hAnsi="Aptos" w:cs="Aptos"/>
                        <w:noProof/>
                        <w:color w:val="000000"/>
                      </w:rPr>
                    </w:pPr>
                    <w:r w:rsidRPr="005D15E1">
                      <w:rPr>
                        <w:rFonts w:ascii="Aptos" w:eastAsia="Aptos" w:hAnsi="Aptos" w:cs="Aptos"/>
                        <w:noProof/>
                        <w:color w:val="000000"/>
                      </w:rPr>
                      <w:t>OFFICIAL</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B8E3D1" w14:textId="411C29F1" w:rsidR="005D15E1" w:rsidRDefault="005D15E1">
    <w:pPr>
      <w:pStyle w:val="Header"/>
    </w:pPr>
    <w:r>
      <w:rPr>
        <w:noProof/>
      </w:rPr>
      <mc:AlternateContent>
        <mc:Choice Requires="wps">
          <w:drawing>
            <wp:anchor distT="0" distB="0" distL="0" distR="0" simplePos="0" relativeHeight="251658242" behindDoc="0" locked="0" layoutInCell="1" allowOverlap="1" wp14:anchorId="7081D498" wp14:editId="29BD81B8">
              <wp:simplePos x="635" y="635"/>
              <wp:positionH relativeFrom="page">
                <wp:align>center</wp:align>
              </wp:positionH>
              <wp:positionV relativeFrom="page">
                <wp:align>top</wp:align>
              </wp:positionV>
              <wp:extent cx="622300" cy="405765"/>
              <wp:effectExtent l="0" t="0" r="6350" b="13335"/>
              <wp:wrapNone/>
              <wp:docPr id="467887971"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5765"/>
                      </a:xfrm>
                      <a:prstGeom prst="rect">
                        <a:avLst/>
                      </a:prstGeom>
                      <a:noFill/>
                      <a:ln>
                        <a:noFill/>
                      </a:ln>
                    </wps:spPr>
                    <wps:txbx>
                      <w:txbxContent>
                        <w:p w14:paraId="7C55D434" w14:textId="03BACDC0" w:rsidR="005D15E1" w:rsidRPr="005D15E1" w:rsidRDefault="005D15E1" w:rsidP="005D15E1">
                          <w:pPr>
                            <w:rPr>
                              <w:rFonts w:ascii="Aptos" w:eastAsia="Aptos" w:hAnsi="Aptos" w:cs="Aptos"/>
                              <w:noProof/>
                              <w:color w:val="000000"/>
                            </w:rPr>
                          </w:pPr>
                          <w:r w:rsidRPr="005D15E1">
                            <w:rPr>
                              <w:rFonts w:ascii="Aptos" w:eastAsia="Aptos" w:hAnsi="Aptos" w:cs="Aptos"/>
                              <w:noProof/>
                              <w:color w:val="00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081D498" id="_x0000_t202" coordsize="21600,21600" o:spt="202" path="m,l,21600r21600,l21600,xe">
              <v:stroke joinstyle="miter"/>
              <v:path gradientshapeok="t" o:connecttype="rect"/>
            </v:shapetype>
            <v:shape id="Text Box 3" o:spid="_x0000_s1027" type="#_x0000_t202" alt="OFFICIAL" style="position:absolute;margin-left:0;margin-top:0;width:49pt;height:31.9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" filled="f" stroked="f">
              <v:textbox style="mso-fit-shape-to-text:t" inset="0,15pt,0,0">
                <w:txbxContent>
                  <w:p w14:paraId="7C55D434" w14:textId="03BACDC0" w:rsidR="005D15E1" w:rsidRPr="005D15E1" w:rsidRDefault="005D15E1" w:rsidP="005D15E1">
                    <w:pPr>
                      <w:rPr>
                        <w:rFonts w:ascii="Aptos" w:eastAsia="Aptos" w:hAnsi="Aptos" w:cs="Aptos"/>
                        <w:noProof/>
                        <w:color w:val="000000"/>
                      </w:rPr>
                    </w:pPr>
                    <w:r w:rsidRPr="005D15E1">
                      <w:rPr>
                        <w:rFonts w:ascii="Aptos" w:eastAsia="Aptos" w:hAnsi="Aptos" w:cs="Aptos"/>
                        <w:noProof/>
                        <w:color w:val="000000"/>
                      </w:rPr>
                      <w:t>OFFICIAL</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A0C240" w14:textId="729FBED9" w:rsidR="00DF08F7" w:rsidRDefault="00DF08F7" w:rsidP="00DF08F7">
    <w:pPr>
      <w:keepLines/>
      <w:tabs>
        <w:tab w:val="clear" w:pos="1134"/>
        <w:tab w:val="clear" w:pos="2268"/>
        <w:tab w:val="clear" w:pos="3402"/>
        <w:tab w:val="clear" w:pos="4536"/>
        <w:tab w:val="clear" w:pos="5670"/>
        <w:tab w:val="clear" w:pos="6804"/>
        <w:tab w:val="clear" w:pos="7938"/>
        <w:tab w:val="clear" w:pos="10206"/>
      </w:tabs>
      <w:spacing w:line="360" w:lineRule="auto"/>
      <w:rPr>
        <w:rFonts w:ascii="Arial" w:eastAsia="Calibri" w:hAnsi="Arial"/>
        <w:sz w:val="22"/>
        <w:szCs w:val="22"/>
      </w:rPr>
    </w:pPr>
    <w:bookmarkStart w:id="130" w:name="_Toc228543466"/>
    <w:bookmarkStart w:id="131" w:name="_Toc228543822"/>
    <w:r w:rsidRPr="007A3454">
      <w:rPr>
        <w:rStyle w:val="Heading4Char"/>
        <w:rFonts w:eastAsiaTheme="minorHAnsi"/>
        <w:noProof/>
        <w:lang w:val="en-US"/>
      </w:rPr>
      <w:drawing>
        <wp:anchor distT="0" distB="0" distL="114300" distR="114300" simplePos="0" relativeHeight="251660290" behindDoc="0" locked="0" layoutInCell="1" allowOverlap="1" wp14:anchorId="3645ABB5" wp14:editId="75698AA8">
          <wp:simplePos x="0" y="0"/>
          <wp:positionH relativeFrom="margin">
            <wp:align>right</wp:align>
          </wp:positionH>
          <wp:positionV relativeFrom="paragraph">
            <wp:posOffset>11430</wp:posOffset>
          </wp:positionV>
          <wp:extent cx="1259840" cy="546100"/>
          <wp:effectExtent l="0" t="0" r="0" b="6350"/>
          <wp:wrapNone/>
          <wp:docPr id="1753224453" name="Picture 1753224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DHB-no-words_Blue_RGB.wmf"/>
                  <pic:cNvPicPr/>
                </pic:nvPicPr>
                <pic:blipFill>
                  <a:blip r:embed="rId1" cstate="print">
                    <a:extLst>
                      <a:ext uri="{28A0092B-C50C-407E-A947-70E740481C1C}">
                        <a14:useLocalDpi xmlns:a14="http://schemas.microsoft.com/office/drawing/2010/main" val="0"/>
                      </a:ext>
                    </a:extLst>
                  </a:blip>
                  <a:stretch>
                    <a:fillRect/>
                  </a:stretch>
                </pic:blipFill>
                <pic:spPr>
                  <a:xfrm rot="10800000" flipH="1" flipV="1">
                    <a:off x="0" y="0"/>
                    <a:ext cx="1259840" cy="546100"/>
                  </a:xfrm>
                  <a:prstGeom prst="rect">
                    <a:avLst/>
                  </a:prstGeom>
                </pic:spPr>
              </pic:pic>
            </a:graphicData>
          </a:graphic>
          <wp14:sizeRelH relativeFrom="page">
            <wp14:pctWidth>0</wp14:pctWidth>
          </wp14:sizeRelH>
          <wp14:sizeRelV relativeFrom="page">
            <wp14:pctHeight>0</wp14:pctHeight>
          </wp14:sizeRelV>
        </wp:anchor>
      </w:drawing>
    </w:r>
  </w:p>
  <w:p w14:paraId="2C4EBE9B" w14:textId="28F5A3F5" w:rsidR="005D15E1" w:rsidRPr="00DF08F7" w:rsidRDefault="00DF08F7" w:rsidP="00DF08F7">
    <w:pPr>
      <w:keepLines/>
      <w:tabs>
        <w:tab w:val="clear" w:pos="1134"/>
        <w:tab w:val="clear" w:pos="2268"/>
        <w:tab w:val="clear" w:pos="3402"/>
        <w:tab w:val="clear" w:pos="4536"/>
        <w:tab w:val="clear" w:pos="5670"/>
        <w:tab w:val="clear" w:pos="6804"/>
        <w:tab w:val="clear" w:pos="7938"/>
        <w:tab w:val="clear" w:pos="10206"/>
      </w:tabs>
      <w:spacing w:line="360" w:lineRule="auto"/>
      <w:rPr>
        <w:rFonts w:ascii="Arial" w:eastAsia="Calibri" w:hAnsi="Arial"/>
        <w:sz w:val="22"/>
        <w:szCs w:val="22"/>
      </w:rPr>
    </w:pPr>
    <w:r w:rsidRPr="003F0318">
      <w:rPr>
        <w:rFonts w:ascii="Arial" w:eastAsia="Calibri" w:hAnsi="Arial"/>
        <w:sz w:val="22"/>
        <w:szCs w:val="22"/>
      </w:rPr>
      <w:t>Protocol 00</w:t>
    </w:r>
    <w:r>
      <w:rPr>
        <w:rFonts w:ascii="Arial" w:eastAsia="Calibri" w:hAnsi="Arial"/>
        <w:sz w:val="22"/>
        <w:szCs w:val="22"/>
      </w:rPr>
      <w:t>4</w:t>
    </w:r>
    <w:r w:rsidRPr="003F0318">
      <w:rPr>
        <w:rFonts w:ascii="Arial" w:eastAsia="Calibri" w:hAnsi="Arial"/>
        <w:sz w:val="22"/>
        <w:szCs w:val="22"/>
      </w:rPr>
      <w:t xml:space="preserve">: </w:t>
    </w:r>
    <w:r>
      <w:rPr>
        <w:rFonts w:ascii="Arial" w:eastAsia="Calibri" w:hAnsi="Arial"/>
        <w:sz w:val="22"/>
        <w:szCs w:val="22"/>
      </w:rPr>
      <w:t>W</w:t>
    </w:r>
    <w:r w:rsidRPr="003F0318">
      <w:rPr>
        <w:rFonts w:ascii="Arial" w:eastAsia="Calibri" w:hAnsi="Arial"/>
        <w:sz w:val="22"/>
        <w:szCs w:val="22"/>
      </w:rPr>
      <w:t xml:space="preserve">R 22-26 </w:t>
    </w:r>
    <w:r>
      <w:rPr>
        <w:rFonts w:ascii="Arial" w:eastAsia="Calibri" w:hAnsi="Arial"/>
        <w:sz w:val="22"/>
        <w:szCs w:val="22"/>
      </w:rPr>
      <w:t xml:space="preserve">NL </w:t>
    </w:r>
    <w:r w:rsidRPr="003F0318">
      <w:rPr>
        <w:rFonts w:ascii="Arial" w:eastAsia="Calibri" w:hAnsi="Arial"/>
        <w:sz w:val="22"/>
        <w:szCs w:val="22"/>
      </w:rPr>
      <w:t>(Jan 202</w:t>
    </w:r>
    <w:r>
      <w:rPr>
        <w:rFonts w:ascii="Arial" w:eastAsia="Calibri" w:hAnsi="Arial"/>
        <w:sz w:val="22"/>
        <w:szCs w:val="22"/>
      </w:rPr>
      <w:t>3</w:t>
    </w:r>
    <w:r w:rsidRPr="003F0318">
      <w:rPr>
        <w:rFonts w:ascii="Arial" w:eastAsia="Calibri" w:hAnsi="Arial"/>
        <w:sz w:val="22"/>
        <w:szCs w:val="22"/>
      </w:rPr>
      <w:t>)</w:t>
    </w:r>
    <w:bookmarkEnd w:id="130"/>
    <w:bookmarkEnd w:id="131"/>
    <w:r w:rsidR="005D15E1">
      <w:rPr>
        <w:noProof/>
      </w:rPr>
      <mc:AlternateContent>
        <mc:Choice Requires="wps">
          <w:drawing>
            <wp:anchor distT="0" distB="0" distL="0" distR="0" simplePos="0" relativeHeight="251658240" behindDoc="0" locked="0" layoutInCell="1" allowOverlap="1" wp14:anchorId="28B92BB4" wp14:editId="259FB98B">
              <wp:simplePos x="635" y="635"/>
              <wp:positionH relativeFrom="page">
                <wp:align>center</wp:align>
              </wp:positionH>
              <wp:positionV relativeFrom="page">
                <wp:align>top</wp:align>
              </wp:positionV>
              <wp:extent cx="622300" cy="405765"/>
              <wp:effectExtent l="0" t="0" r="6350" b="13335"/>
              <wp:wrapNone/>
              <wp:docPr id="469180278"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5765"/>
                      </a:xfrm>
                      <a:prstGeom prst="rect">
                        <a:avLst/>
                      </a:prstGeom>
                      <a:noFill/>
                      <a:ln>
                        <a:noFill/>
                      </a:ln>
                    </wps:spPr>
                    <wps:txbx>
                      <w:txbxContent>
                        <w:p w14:paraId="0A7649F1" w14:textId="76FF5799" w:rsidR="005D15E1" w:rsidRPr="005D15E1" w:rsidRDefault="005D15E1" w:rsidP="005D15E1">
                          <w:pPr>
                            <w:rPr>
                              <w:rFonts w:ascii="Aptos" w:eastAsia="Aptos" w:hAnsi="Aptos" w:cs="Aptos"/>
                              <w:noProof/>
                              <w:color w:val="000000"/>
                            </w:rPr>
                          </w:pPr>
                          <w:r w:rsidRPr="005D15E1">
                            <w:rPr>
                              <w:rFonts w:ascii="Aptos" w:eastAsia="Aptos" w:hAnsi="Aptos" w:cs="Aptos"/>
                              <w:noProof/>
                              <w:color w:val="00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8B92BB4" id="_x0000_t202" coordsize="21600,21600" o:spt="202" path="m,l,21600r21600,l21600,xe">
              <v:stroke joinstyle="miter"/>
              <v:path gradientshapeok="t" o:connecttype="rect"/>
            </v:shapetype>
            <v:shape id="Text Box 1" o:spid="_x0000_s1028" type="#_x0000_t202" alt="OFFICIAL" style="position:absolute;margin-left:0;margin-top:0;width:49pt;height:31.9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" filled="f" stroked="f">
              <v:textbox style="mso-fit-shape-to-text:t" inset="0,15pt,0,0">
                <w:txbxContent>
                  <w:p w14:paraId="0A7649F1" w14:textId="76FF5799" w:rsidR="005D15E1" w:rsidRPr="005D15E1" w:rsidRDefault="005D15E1" w:rsidP="005D15E1">
                    <w:pPr>
                      <w:rPr>
                        <w:rFonts w:ascii="Aptos" w:eastAsia="Aptos" w:hAnsi="Aptos" w:cs="Aptos"/>
                        <w:noProof/>
                        <w:color w:val="000000"/>
                      </w:rPr>
                    </w:pPr>
                    <w:r w:rsidRPr="005D15E1">
                      <w:rPr>
                        <w:rFonts w:ascii="Aptos" w:eastAsia="Aptos" w:hAnsi="Aptos" w:cs="Aptos"/>
                        <w:noProof/>
                        <w:color w:val="00000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805AA3"/>
    <w:multiLevelType w:val="hybridMultilevel"/>
    <w:tmpl w:val="71369C8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94F5CF4"/>
    <w:multiLevelType w:val="hybridMultilevel"/>
    <w:tmpl w:val="B2EE010A"/>
    <w:lvl w:ilvl="0" w:tplc="08090001">
      <w:start w:val="1"/>
      <w:numFmt w:val="bullet"/>
      <w:lvlText w:val=""/>
      <w:lvlJc w:val="left"/>
      <w:pPr>
        <w:ind w:left="-273" w:hanging="360"/>
      </w:pPr>
      <w:rPr>
        <w:rFonts w:ascii="Symbol" w:hAnsi="Symbol" w:hint="default"/>
      </w:rPr>
    </w:lvl>
    <w:lvl w:ilvl="1" w:tplc="08090003" w:tentative="1">
      <w:start w:val="1"/>
      <w:numFmt w:val="bullet"/>
      <w:lvlText w:val="o"/>
      <w:lvlJc w:val="left"/>
      <w:pPr>
        <w:ind w:left="447" w:hanging="360"/>
      </w:pPr>
      <w:rPr>
        <w:rFonts w:ascii="Courier New" w:hAnsi="Courier New" w:cs="Courier New" w:hint="default"/>
      </w:rPr>
    </w:lvl>
    <w:lvl w:ilvl="2" w:tplc="08090005" w:tentative="1">
      <w:start w:val="1"/>
      <w:numFmt w:val="bullet"/>
      <w:lvlText w:val=""/>
      <w:lvlJc w:val="left"/>
      <w:pPr>
        <w:ind w:left="1167" w:hanging="360"/>
      </w:pPr>
      <w:rPr>
        <w:rFonts w:ascii="Wingdings" w:hAnsi="Wingdings" w:hint="default"/>
      </w:rPr>
    </w:lvl>
    <w:lvl w:ilvl="3" w:tplc="08090001" w:tentative="1">
      <w:start w:val="1"/>
      <w:numFmt w:val="bullet"/>
      <w:lvlText w:val=""/>
      <w:lvlJc w:val="left"/>
      <w:pPr>
        <w:ind w:left="1887" w:hanging="360"/>
      </w:pPr>
      <w:rPr>
        <w:rFonts w:ascii="Symbol" w:hAnsi="Symbol" w:hint="default"/>
      </w:rPr>
    </w:lvl>
    <w:lvl w:ilvl="4" w:tplc="08090003" w:tentative="1">
      <w:start w:val="1"/>
      <w:numFmt w:val="bullet"/>
      <w:lvlText w:val="o"/>
      <w:lvlJc w:val="left"/>
      <w:pPr>
        <w:ind w:left="2607" w:hanging="360"/>
      </w:pPr>
      <w:rPr>
        <w:rFonts w:ascii="Courier New" w:hAnsi="Courier New" w:cs="Courier New" w:hint="default"/>
      </w:rPr>
    </w:lvl>
    <w:lvl w:ilvl="5" w:tplc="08090005" w:tentative="1">
      <w:start w:val="1"/>
      <w:numFmt w:val="bullet"/>
      <w:lvlText w:val=""/>
      <w:lvlJc w:val="left"/>
      <w:pPr>
        <w:ind w:left="3327" w:hanging="360"/>
      </w:pPr>
      <w:rPr>
        <w:rFonts w:ascii="Wingdings" w:hAnsi="Wingdings" w:hint="default"/>
      </w:rPr>
    </w:lvl>
    <w:lvl w:ilvl="6" w:tplc="08090001" w:tentative="1">
      <w:start w:val="1"/>
      <w:numFmt w:val="bullet"/>
      <w:lvlText w:val=""/>
      <w:lvlJc w:val="left"/>
      <w:pPr>
        <w:ind w:left="4047" w:hanging="360"/>
      </w:pPr>
      <w:rPr>
        <w:rFonts w:ascii="Symbol" w:hAnsi="Symbol" w:hint="default"/>
      </w:rPr>
    </w:lvl>
    <w:lvl w:ilvl="7" w:tplc="08090003" w:tentative="1">
      <w:start w:val="1"/>
      <w:numFmt w:val="bullet"/>
      <w:lvlText w:val="o"/>
      <w:lvlJc w:val="left"/>
      <w:pPr>
        <w:ind w:left="4767" w:hanging="360"/>
      </w:pPr>
      <w:rPr>
        <w:rFonts w:ascii="Courier New" w:hAnsi="Courier New" w:cs="Courier New" w:hint="default"/>
      </w:rPr>
    </w:lvl>
    <w:lvl w:ilvl="8" w:tplc="08090005" w:tentative="1">
      <w:start w:val="1"/>
      <w:numFmt w:val="bullet"/>
      <w:lvlText w:val=""/>
      <w:lvlJc w:val="left"/>
      <w:pPr>
        <w:ind w:left="5487" w:hanging="360"/>
      </w:pPr>
      <w:rPr>
        <w:rFonts w:ascii="Wingdings" w:hAnsi="Wingdings" w:hint="default"/>
      </w:rPr>
    </w:lvl>
  </w:abstractNum>
  <w:abstractNum w:abstractNumId="2" w15:restartNumberingAfterBreak="0">
    <w:nsid w:val="0D800960"/>
    <w:multiLevelType w:val="hybridMultilevel"/>
    <w:tmpl w:val="D2A479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23784A"/>
    <w:multiLevelType w:val="hybridMultilevel"/>
    <w:tmpl w:val="F1A01D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2394DE9"/>
    <w:multiLevelType w:val="hybridMultilevel"/>
    <w:tmpl w:val="37E002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97E1C0D"/>
    <w:multiLevelType w:val="hybridMultilevel"/>
    <w:tmpl w:val="BFB2C85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0A513BA"/>
    <w:multiLevelType w:val="hybridMultilevel"/>
    <w:tmpl w:val="FBF0CC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6EF6602"/>
    <w:multiLevelType w:val="hybridMultilevel"/>
    <w:tmpl w:val="70FCFB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FAF7638"/>
    <w:multiLevelType w:val="hybridMultilevel"/>
    <w:tmpl w:val="2DB042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FDE215D"/>
    <w:multiLevelType w:val="hybridMultilevel"/>
    <w:tmpl w:val="0EE4A11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1C20F44"/>
    <w:multiLevelType w:val="hybridMultilevel"/>
    <w:tmpl w:val="BB44A5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6E3318A"/>
    <w:multiLevelType w:val="hybridMultilevel"/>
    <w:tmpl w:val="6C14A5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ED801AF"/>
    <w:multiLevelType w:val="hybridMultilevel"/>
    <w:tmpl w:val="E3B099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F971E51"/>
    <w:multiLevelType w:val="hybridMultilevel"/>
    <w:tmpl w:val="445870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37F71D5"/>
    <w:multiLevelType w:val="hybridMultilevel"/>
    <w:tmpl w:val="B7A0FF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7CE4FAD"/>
    <w:multiLevelType w:val="singleLevel"/>
    <w:tmpl w:val="0809000F"/>
    <w:lvl w:ilvl="0">
      <w:start w:val="1"/>
      <w:numFmt w:val="decimal"/>
      <w:lvlText w:val="%1."/>
      <w:lvlJc w:val="left"/>
      <w:pPr>
        <w:tabs>
          <w:tab w:val="num" w:pos="360"/>
        </w:tabs>
        <w:ind w:left="360" w:hanging="360"/>
      </w:pPr>
      <w:rPr>
        <w:rFonts w:hint="default"/>
      </w:rPr>
    </w:lvl>
  </w:abstractNum>
  <w:abstractNum w:abstractNumId="16" w15:restartNumberingAfterBreak="0">
    <w:nsid w:val="5E1F1B27"/>
    <w:multiLevelType w:val="hybridMultilevel"/>
    <w:tmpl w:val="4A3E89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E9C4947"/>
    <w:multiLevelType w:val="hybridMultilevel"/>
    <w:tmpl w:val="DECCF2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EBE6091"/>
    <w:multiLevelType w:val="hybridMultilevel"/>
    <w:tmpl w:val="CB96BA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73D6892"/>
    <w:multiLevelType w:val="hybridMultilevel"/>
    <w:tmpl w:val="F47866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B7D72B6"/>
    <w:multiLevelType w:val="hybridMultilevel"/>
    <w:tmpl w:val="168680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BC12904"/>
    <w:multiLevelType w:val="hybridMultilevel"/>
    <w:tmpl w:val="564C0B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8D67F81"/>
    <w:multiLevelType w:val="singleLevel"/>
    <w:tmpl w:val="F13E8E64"/>
    <w:lvl w:ilvl="0">
      <w:start w:val="1"/>
      <w:numFmt w:val="decimal"/>
      <w:lvlText w:val="%1)"/>
      <w:lvlJc w:val="left"/>
      <w:pPr>
        <w:tabs>
          <w:tab w:val="num" w:pos="1140"/>
        </w:tabs>
        <w:ind w:left="1140" w:hanging="1140"/>
      </w:pPr>
      <w:rPr>
        <w:rFonts w:hint="default"/>
      </w:rPr>
    </w:lvl>
  </w:abstractNum>
  <w:abstractNum w:abstractNumId="23" w15:restartNumberingAfterBreak="0">
    <w:nsid w:val="797C6618"/>
    <w:multiLevelType w:val="hybridMultilevel"/>
    <w:tmpl w:val="E75C60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FC631AA"/>
    <w:multiLevelType w:val="hybridMultilevel"/>
    <w:tmpl w:val="9F701C0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908026529">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71143115">
    <w:abstractNumId w:val="17"/>
  </w:num>
  <w:num w:numId="3" w16cid:durableId="27150494">
    <w:abstractNumId w:val="7"/>
  </w:num>
  <w:num w:numId="4" w16cid:durableId="2129858226">
    <w:abstractNumId w:val="5"/>
  </w:num>
  <w:num w:numId="5" w16cid:durableId="1461266071">
    <w:abstractNumId w:val="9"/>
  </w:num>
  <w:num w:numId="6" w16cid:durableId="410858983">
    <w:abstractNumId w:val="15"/>
    <w:lvlOverride w:ilvl="0">
      <w:startOverride w:val="1"/>
    </w:lvlOverride>
  </w:num>
  <w:num w:numId="7" w16cid:durableId="1185175198">
    <w:abstractNumId w:val="10"/>
  </w:num>
  <w:num w:numId="8" w16cid:durableId="848981952">
    <w:abstractNumId w:val="6"/>
  </w:num>
  <w:num w:numId="9" w16cid:durableId="658657675">
    <w:abstractNumId w:val="24"/>
  </w:num>
  <w:num w:numId="10" w16cid:durableId="697583869">
    <w:abstractNumId w:val="16"/>
  </w:num>
  <w:num w:numId="11" w16cid:durableId="661783126">
    <w:abstractNumId w:val="18"/>
  </w:num>
  <w:num w:numId="12" w16cid:durableId="1304507084">
    <w:abstractNumId w:val="20"/>
  </w:num>
  <w:num w:numId="13" w16cid:durableId="1626232650">
    <w:abstractNumId w:val="21"/>
  </w:num>
  <w:num w:numId="14" w16cid:durableId="2055082647">
    <w:abstractNumId w:val="13"/>
  </w:num>
  <w:num w:numId="15" w16cid:durableId="1898664476">
    <w:abstractNumId w:val="22"/>
  </w:num>
  <w:num w:numId="16" w16cid:durableId="1086682547">
    <w:abstractNumId w:val="0"/>
  </w:num>
  <w:num w:numId="17" w16cid:durableId="384791253">
    <w:abstractNumId w:val="4"/>
  </w:num>
  <w:num w:numId="18" w16cid:durableId="214899554">
    <w:abstractNumId w:val="14"/>
  </w:num>
  <w:num w:numId="19" w16cid:durableId="1993173840">
    <w:abstractNumId w:val="11"/>
  </w:num>
  <w:num w:numId="20" w16cid:durableId="2089183341">
    <w:abstractNumId w:val="8"/>
  </w:num>
  <w:num w:numId="21" w16cid:durableId="998848052">
    <w:abstractNumId w:val="12"/>
  </w:num>
  <w:num w:numId="22" w16cid:durableId="198590021">
    <w:abstractNumId w:val="3"/>
  </w:num>
  <w:num w:numId="23" w16cid:durableId="188376328">
    <w:abstractNumId w:val="2"/>
  </w:num>
  <w:num w:numId="24" w16cid:durableId="1610120117">
    <w:abstractNumId w:val="23"/>
  </w:num>
  <w:num w:numId="25" w16cid:durableId="1216965831">
    <w:abstractNumId w:val="19"/>
  </w:num>
  <w:num w:numId="26" w16cid:durableId="11250008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2zgf7o43H0RTDdlFw7pDmg0o7OewqpkUY1e1X+jUJZPHoai+EDLPKXxBaE3CaAvHACe/6zzOArdXvrUzJmAiXA==" w:salt="IfRWXBGXIYEDNM06afp73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451B"/>
    <w:rsid w:val="000146FC"/>
    <w:rsid w:val="00027812"/>
    <w:rsid w:val="00030763"/>
    <w:rsid w:val="000337F8"/>
    <w:rsid w:val="00034998"/>
    <w:rsid w:val="00042522"/>
    <w:rsid w:val="00044C20"/>
    <w:rsid w:val="00055AC3"/>
    <w:rsid w:val="00057ED5"/>
    <w:rsid w:val="00063437"/>
    <w:rsid w:val="0006478F"/>
    <w:rsid w:val="000722AA"/>
    <w:rsid w:val="00073E21"/>
    <w:rsid w:val="00075C37"/>
    <w:rsid w:val="000810D4"/>
    <w:rsid w:val="000820AA"/>
    <w:rsid w:val="00087756"/>
    <w:rsid w:val="000A437C"/>
    <w:rsid w:val="000C3D67"/>
    <w:rsid w:val="001054E5"/>
    <w:rsid w:val="001072C9"/>
    <w:rsid w:val="0011270F"/>
    <w:rsid w:val="0012108B"/>
    <w:rsid w:val="00125BEB"/>
    <w:rsid w:val="00143371"/>
    <w:rsid w:val="00143E40"/>
    <w:rsid w:val="00160A1C"/>
    <w:rsid w:val="00161233"/>
    <w:rsid w:val="00164C46"/>
    <w:rsid w:val="00166925"/>
    <w:rsid w:val="00167903"/>
    <w:rsid w:val="00177D73"/>
    <w:rsid w:val="0018265D"/>
    <w:rsid w:val="001872DF"/>
    <w:rsid w:val="00187E46"/>
    <w:rsid w:val="00193364"/>
    <w:rsid w:val="00195A69"/>
    <w:rsid w:val="00196AE0"/>
    <w:rsid w:val="001B4D8C"/>
    <w:rsid w:val="001B64C1"/>
    <w:rsid w:val="001B705E"/>
    <w:rsid w:val="001C0225"/>
    <w:rsid w:val="001C4E91"/>
    <w:rsid w:val="001C760F"/>
    <w:rsid w:val="001E2C44"/>
    <w:rsid w:val="001F2BB9"/>
    <w:rsid w:val="00216CA1"/>
    <w:rsid w:val="00220B68"/>
    <w:rsid w:val="00220DEF"/>
    <w:rsid w:val="00233A26"/>
    <w:rsid w:val="002476E4"/>
    <w:rsid w:val="0025519B"/>
    <w:rsid w:val="002671A8"/>
    <w:rsid w:val="00287983"/>
    <w:rsid w:val="002979A7"/>
    <w:rsid w:val="002C22BA"/>
    <w:rsid w:val="002C4739"/>
    <w:rsid w:val="002E2E93"/>
    <w:rsid w:val="002F7630"/>
    <w:rsid w:val="003054D2"/>
    <w:rsid w:val="00306652"/>
    <w:rsid w:val="003130B4"/>
    <w:rsid w:val="00315C2C"/>
    <w:rsid w:val="00330D43"/>
    <w:rsid w:val="0034428A"/>
    <w:rsid w:val="003446B5"/>
    <w:rsid w:val="00347D95"/>
    <w:rsid w:val="0038269D"/>
    <w:rsid w:val="00382B43"/>
    <w:rsid w:val="00394156"/>
    <w:rsid w:val="003B2C63"/>
    <w:rsid w:val="003C0927"/>
    <w:rsid w:val="003D5AAB"/>
    <w:rsid w:val="003D5AF4"/>
    <w:rsid w:val="003D7B1E"/>
    <w:rsid w:val="003E07EE"/>
    <w:rsid w:val="00405690"/>
    <w:rsid w:val="00423553"/>
    <w:rsid w:val="00427B7F"/>
    <w:rsid w:val="00433B70"/>
    <w:rsid w:val="00437537"/>
    <w:rsid w:val="00437F6D"/>
    <w:rsid w:val="004635DC"/>
    <w:rsid w:val="00467024"/>
    <w:rsid w:val="00473A3D"/>
    <w:rsid w:val="004B4370"/>
    <w:rsid w:val="004D2EF8"/>
    <w:rsid w:val="004D3492"/>
    <w:rsid w:val="004F119C"/>
    <w:rsid w:val="004F3D1D"/>
    <w:rsid w:val="005159C0"/>
    <w:rsid w:val="00515D09"/>
    <w:rsid w:val="005352F7"/>
    <w:rsid w:val="00536783"/>
    <w:rsid w:val="005501E8"/>
    <w:rsid w:val="005522A6"/>
    <w:rsid w:val="00554748"/>
    <w:rsid w:val="00557C7D"/>
    <w:rsid w:val="00590F5A"/>
    <w:rsid w:val="005947E0"/>
    <w:rsid w:val="005A5F98"/>
    <w:rsid w:val="005A6DFB"/>
    <w:rsid w:val="005A78D5"/>
    <w:rsid w:val="005B3040"/>
    <w:rsid w:val="005C1A4E"/>
    <w:rsid w:val="005D15E1"/>
    <w:rsid w:val="005E203E"/>
    <w:rsid w:val="005F0877"/>
    <w:rsid w:val="005F4C34"/>
    <w:rsid w:val="00606BCF"/>
    <w:rsid w:val="00610604"/>
    <w:rsid w:val="00614AD8"/>
    <w:rsid w:val="00616AF2"/>
    <w:rsid w:val="00621D7C"/>
    <w:rsid w:val="006279A5"/>
    <w:rsid w:val="0065128B"/>
    <w:rsid w:val="0065484B"/>
    <w:rsid w:val="00660C63"/>
    <w:rsid w:val="0066191F"/>
    <w:rsid w:val="006659C3"/>
    <w:rsid w:val="00667B3E"/>
    <w:rsid w:val="006711AE"/>
    <w:rsid w:val="006728D3"/>
    <w:rsid w:val="00686B10"/>
    <w:rsid w:val="006E3B29"/>
    <w:rsid w:val="006F3F88"/>
    <w:rsid w:val="007006C3"/>
    <w:rsid w:val="00712214"/>
    <w:rsid w:val="0071432B"/>
    <w:rsid w:val="00724987"/>
    <w:rsid w:val="00731377"/>
    <w:rsid w:val="00733EB7"/>
    <w:rsid w:val="0073451B"/>
    <w:rsid w:val="00736C52"/>
    <w:rsid w:val="00747C1C"/>
    <w:rsid w:val="00761364"/>
    <w:rsid w:val="00775320"/>
    <w:rsid w:val="0078669C"/>
    <w:rsid w:val="00793A8B"/>
    <w:rsid w:val="00794BDC"/>
    <w:rsid w:val="007A0666"/>
    <w:rsid w:val="007A62BB"/>
    <w:rsid w:val="007B59FA"/>
    <w:rsid w:val="007C5ABC"/>
    <w:rsid w:val="007D5EDE"/>
    <w:rsid w:val="007D7758"/>
    <w:rsid w:val="008113ED"/>
    <w:rsid w:val="00811877"/>
    <w:rsid w:val="008121E4"/>
    <w:rsid w:val="00821298"/>
    <w:rsid w:val="00836E8B"/>
    <w:rsid w:val="00843745"/>
    <w:rsid w:val="00844E7C"/>
    <w:rsid w:val="0086720E"/>
    <w:rsid w:val="00872612"/>
    <w:rsid w:val="00872E28"/>
    <w:rsid w:val="008774ED"/>
    <w:rsid w:val="0088471B"/>
    <w:rsid w:val="00890546"/>
    <w:rsid w:val="008918D4"/>
    <w:rsid w:val="008B1545"/>
    <w:rsid w:val="008B5C1D"/>
    <w:rsid w:val="008C1F1D"/>
    <w:rsid w:val="0091611A"/>
    <w:rsid w:val="00927663"/>
    <w:rsid w:val="00933AC5"/>
    <w:rsid w:val="009671ED"/>
    <w:rsid w:val="00976E38"/>
    <w:rsid w:val="00995BB1"/>
    <w:rsid w:val="009A0ABD"/>
    <w:rsid w:val="009A305B"/>
    <w:rsid w:val="009A450B"/>
    <w:rsid w:val="009C025B"/>
    <w:rsid w:val="009D4E3C"/>
    <w:rsid w:val="009D56A2"/>
    <w:rsid w:val="009E0787"/>
    <w:rsid w:val="009E262F"/>
    <w:rsid w:val="009E49F2"/>
    <w:rsid w:val="00A11DCA"/>
    <w:rsid w:val="00A13A89"/>
    <w:rsid w:val="00A16D53"/>
    <w:rsid w:val="00A202EC"/>
    <w:rsid w:val="00A26063"/>
    <w:rsid w:val="00A337DE"/>
    <w:rsid w:val="00A35257"/>
    <w:rsid w:val="00A57A72"/>
    <w:rsid w:val="00A72B60"/>
    <w:rsid w:val="00AA5643"/>
    <w:rsid w:val="00AA5980"/>
    <w:rsid w:val="00AC1619"/>
    <w:rsid w:val="00AD1338"/>
    <w:rsid w:val="00AE2167"/>
    <w:rsid w:val="00AE3ED6"/>
    <w:rsid w:val="00AF2C3A"/>
    <w:rsid w:val="00AF60D2"/>
    <w:rsid w:val="00B005BA"/>
    <w:rsid w:val="00B026B5"/>
    <w:rsid w:val="00B21D46"/>
    <w:rsid w:val="00B4036D"/>
    <w:rsid w:val="00B57972"/>
    <w:rsid w:val="00B625AE"/>
    <w:rsid w:val="00B72C17"/>
    <w:rsid w:val="00B77207"/>
    <w:rsid w:val="00BA0617"/>
    <w:rsid w:val="00BA19ED"/>
    <w:rsid w:val="00BA2DC1"/>
    <w:rsid w:val="00BE3237"/>
    <w:rsid w:val="00C00A68"/>
    <w:rsid w:val="00C075EF"/>
    <w:rsid w:val="00C075FD"/>
    <w:rsid w:val="00C128F1"/>
    <w:rsid w:val="00C62282"/>
    <w:rsid w:val="00C70D6F"/>
    <w:rsid w:val="00C825F0"/>
    <w:rsid w:val="00CD25D7"/>
    <w:rsid w:val="00CD5865"/>
    <w:rsid w:val="00CF1BEA"/>
    <w:rsid w:val="00D0532A"/>
    <w:rsid w:val="00D11E44"/>
    <w:rsid w:val="00D14128"/>
    <w:rsid w:val="00D36E24"/>
    <w:rsid w:val="00D52762"/>
    <w:rsid w:val="00D578BF"/>
    <w:rsid w:val="00D71D34"/>
    <w:rsid w:val="00D76C6E"/>
    <w:rsid w:val="00D83DE5"/>
    <w:rsid w:val="00DC3101"/>
    <w:rsid w:val="00DC713B"/>
    <w:rsid w:val="00DD4995"/>
    <w:rsid w:val="00DF08F7"/>
    <w:rsid w:val="00E010C9"/>
    <w:rsid w:val="00E36111"/>
    <w:rsid w:val="00E377D9"/>
    <w:rsid w:val="00E42FA4"/>
    <w:rsid w:val="00E45AEB"/>
    <w:rsid w:val="00E53DEC"/>
    <w:rsid w:val="00E540D2"/>
    <w:rsid w:val="00E6162E"/>
    <w:rsid w:val="00E804DD"/>
    <w:rsid w:val="00EA0AB3"/>
    <w:rsid w:val="00F03A85"/>
    <w:rsid w:val="00F202E1"/>
    <w:rsid w:val="00F43643"/>
    <w:rsid w:val="00F57A09"/>
    <w:rsid w:val="00F671F5"/>
    <w:rsid w:val="00F82CF2"/>
    <w:rsid w:val="00F84722"/>
    <w:rsid w:val="00F92BE5"/>
    <w:rsid w:val="00FA185A"/>
    <w:rsid w:val="00FA5BCD"/>
    <w:rsid w:val="00FB49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791004"/>
  <w15:chartTrackingRefBased/>
  <w15:docId w15:val="{2434A5E3-EA9F-40A2-A476-382018B308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6CA1"/>
    <w:pPr>
      <w:tabs>
        <w:tab w:val="left" w:pos="1134"/>
        <w:tab w:val="left" w:pos="2268"/>
        <w:tab w:val="left" w:pos="3402"/>
        <w:tab w:val="left" w:pos="4536"/>
        <w:tab w:val="left" w:pos="5670"/>
        <w:tab w:val="left" w:pos="6804"/>
        <w:tab w:val="left" w:pos="7938"/>
        <w:tab w:val="right" w:pos="10206"/>
      </w:tabs>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73451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73451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73451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73451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3451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3451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3451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3451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3451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3451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73451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73451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73451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3451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3451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3451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3451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3451B"/>
    <w:rPr>
      <w:rFonts w:eastAsiaTheme="majorEastAsia" w:cstheme="majorBidi"/>
      <w:color w:val="272727" w:themeColor="text1" w:themeTint="D8"/>
    </w:rPr>
  </w:style>
  <w:style w:type="paragraph" w:styleId="Title">
    <w:name w:val="Title"/>
    <w:basedOn w:val="Normal"/>
    <w:next w:val="Normal"/>
    <w:link w:val="TitleChar"/>
    <w:uiPriority w:val="10"/>
    <w:qFormat/>
    <w:rsid w:val="0073451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3451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3451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3451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3451B"/>
    <w:pPr>
      <w:spacing w:before="160"/>
      <w:jc w:val="center"/>
    </w:pPr>
    <w:rPr>
      <w:i/>
      <w:iCs/>
      <w:color w:val="404040" w:themeColor="text1" w:themeTint="BF"/>
    </w:rPr>
  </w:style>
  <w:style w:type="character" w:customStyle="1" w:styleId="QuoteChar">
    <w:name w:val="Quote Char"/>
    <w:basedOn w:val="DefaultParagraphFont"/>
    <w:link w:val="Quote"/>
    <w:uiPriority w:val="29"/>
    <w:rsid w:val="0073451B"/>
    <w:rPr>
      <w:i/>
      <w:iCs/>
      <w:color w:val="404040" w:themeColor="text1" w:themeTint="BF"/>
    </w:rPr>
  </w:style>
  <w:style w:type="paragraph" w:styleId="ListParagraph">
    <w:name w:val="List Paragraph"/>
    <w:basedOn w:val="Normal"/>
    <w:uiPriority w:val="34"/>
    <w:qFormat/>
    <w:rsid w:val="0073451B"/>
    <w:pPr>
      <w:ind w:left="720"/>
      <w:contextualSpacing/>
    </w:pPr>
  </w:style>
  <w:style w:type="character" w:styleId="IntenseEmphasis">
    <w:name w:val="Intense Emphasis"/>
    <w:basedOn w:val="DefaultParagraphFont"/>
    <w:uiPriority w:val="21"/>
    <w:qFormat/>
    <w:rsid w:val="0073451B"/>
    <w:rPr>
      <w:i/>
      <w:iCs/>
      <w:color w:val="0F4761" w:themeColor="accent1" w:themeShade="BF"/>
    </w:rPr>
  </w:style>
  <w:style w:type="paragraph" w:styleId="IntenseQuote">
    <w:name w:val="Intense Quote"/>
    <w:basedOn w:val="Normal"/>
    <w:next w:val="Normal"/>
    <w:link w:val="IntenseQuoteChar"/>
    <w:uiPriority w:val="30"/>
    <w:qFormat/>
    <w:rsid w:val="0073451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3451B"/>
    <w:rPr>
      <w:i/>
      <w:iCs/>
      <w:color w:val="0F4761" w:themeColor="accent1" w:themeShade="BF"/>
    </w:rPr>
  </w:style>
  <w:style w:type="character" w:styleId="IntenseReference">
    <w:name w:val="Intense Reference"/>
    <w:basedOn w:val="DefaultParagraphFont"/>
    <w:uiPriority w:val="32"/>
    <w:qFormat/>
    <w:rsid w:val="0073451B"/>
    <w:rPr>
      <w:b/>
      <w:bCs/>
      <w:smallCaps/>
      <w:color w:val="0F4761" w:themeColor="accent1" w:themeShade="BF"/>
      <w:spacing w:val="5"/>
    </w:rPr>
  </w:style>
  <w:style w:type="paragraph" w:styleId="Header">
    <w:name w:val="header"/>
    <w:basedOn w:val="Normal"/>
    <w:link w:val="HeaderChar"/>
    <w:uiPriority w:val="99"/>
    <w:unhideWhenUsed/>
    <w:rsid w:val="005D15E1"/>
    <w:pPr>
      <w:tabs>
        <w:tab w:val="clear" w:pos="4536"/>
        <w:tab w:val="center" w:pos="4513"/>
        <w:tab w:val="right" w:pos="9026"/>
      </w:tabs>
    </w:pPr>
  </w:style>
  <w:style w:type="character" w:customStyle="1" w:styleId="HeaderChar">
    <w:name w:val="Header Char"/>
    <w:basedOn w:val="DefaultParagraphFont"/>
    <w:link w:val="Header"/>
    <w:uiPriority w:val="99"/>
    <w:rsid w:val="005D15E1"/>
  </w:style>
  <w:style w:type="paragraph" w:styleId="Footer">
    <w:name w:val="footer"/>
    <w:basedOn w:val="Normal"/>
    <w:link w:val="FooterChar"/>
    <w:uiPriority w:val="99"/>
    <w:unhideWhenUsed/>
    <w:rsid w:val="005D15E1"/>
    <w:pPr>
      <w:tabs>
        <w:tab w:val="clear" w:pos="4536"/>
        <w:tab w:val="center" w:pos="4513"/>
        <w:tab w:val="right" w:pos="9026"/>
      </w:tabs>
    </w:pPr>
  </w:style>
  <w:style w:type="character" w:customStyle="1" w:styleId="FooterChar">
    <w:name w:val="Footer Char"/>
    <w:basedOn w:val="DefaultParagraphFont"/>
    <w:link w:val="Footer"/>
    <w:uiPriority w:val="99"/>
    <w:rsid w:val="005D15E1"/>
  </w:style>
  <w:style w:type="paragraph" w:styleId="BodyText">
    <w:name w:val="Body Text"/>
    <w:basedOn w:val="Normal"/>
    <w:link w:val="BodyTextChar"/>
    <w:rsid w:val="00160A1C"/>
    <w:pPr>
      <w:tabs>
        <w:tab w:val="clear" w:pos="1134"/>
        <w:tab w:val="clear" w:pos="2268"/>
        <w:tab w:val="clear" w:pos="3402"/>
        <w:tab w:val="clear" w:pos="4536"/>
        <w:tab w:val="clear" w:pos="5670"/>
        <w:tab w:val="clear" w:pos="6804"/>
        <w:tab w:val="clear" w:pos="7938"/>
        <w:tab w:val="clear" w:pos="10206"/>
      </w:tabs>
      <w:ind w:right="-284"/>
      <w:jc w:val="both"/>
    </w:pPr>
    <w:rPr>
      <w:sz w:val="22"/>
      <w:szCs w:val="20"/>
    </w:rPr>
  </w:style>
  <w:style w:type="character" w:customStyle="1" w:styleId="BodyTextChar">
    <w:name w:val="Body Text Char"/>
    <w:basedOn w:val="DefaultParagraphFont"/>
    <w:link w:val="BodyText"/>
    <w:rsid w:val="00160A1C"/>
    <w:rPr>
      <w:rFonts w:ascii="Times New Roman" w:eastAsia="Times New Roman" w:hAnsi="Times New Roman" w:cs="Times New Roman"/>
      <w:kern w:val="0"/>
      <w:sz w:val="22"/>
      <w:szCs w:val="20"/>
      <w14:ligatures w14:val="none"/>
    </w:rPr>
  </w:style>
  <w:style w:type="table" w:customStyle="1" w:styleId="TableGrid1">
    <w:name w:val="Table Grid1"/>
    <w:basedOn w:val="TableNormal"/>
    <w:next w:val="TableGrid"/>
    <w:uiPriority w:val="39"/>
    <w:rsid w:val="00DC713B"/>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rsid w:val="00DC71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uiPriority w:val="99"/>
    <w:semiHidden/>
    <w:unhideWhenUsed/>
    <w:rsid w:val="00055AC3"/>
    <w:pPr>
      <w:spacing w:after="120" w:line="480" w:lineRule="auto"/>
    </w:pPr>
  </w:style>
  <w:style w:type="character" w:customStyle="1" w:styleId="BodyText2Char">
    <w:name w:val="Body Text 2 Char"/>
    <w:basedOn w:val="DefaultParagraphFont"/>
    <w:link w:val="BodyText2"/>
    <w:uiPriority w:val="99"/>
    <w:semiHidden/>
    <w:rsid w:val="00055AC3"/>
    <w:rPr>
      <w:rFonts w:ascii="Times New Roman" w:eastAsia="Times New Roman" w:hAnsi="Times New Roman" w:cs="Times New Roman"/>
      <w:kern w:val="0"/>
      <w14:ligatures w14:val="none"/>
    </w:rPr>
  </w:style>
  <w:style w:type="paragraph" w:styleId="BodyText3">
    <w:name w:val="Body Text 3"/>
    <w:basedOn w:val="Normal"/>
    <w:link w:val="BodyText3Char"/>
    <w:uiPriority w:val="99"/>
    <w:semiHidden/>
    <w:unhideWhenUsed/>
    <w:rsid w:val="00055AC3"/>
    <w:pPr>
      <w:spacing w:after="120"/>
    </w:pPr>
    <w:rPr>
      <w:sz w:val="16"/>
      <w:szCs w:val="16"/>
    </w:rPr>
  </w:style>
  <w:style w:type="character" w:customStyle="1" w:styleId="BodyText3Char">
    <w:name w:val="Body Text 3 Char"/>
    <w:basedOn w:val="DefaultParagraphFont"/>
    <w:link w:val="BodyText3"/>
    <w:uiPriority w:val="99"/>
    <w:semiHidden/>
    <w:rsid w:val="00055AC3"/>
    <w:rPr>
      <w:rFonts w:ascii="Times New Roman" w:eastAsia="Times New Roman" w:hAnsi="Times New Roman" w:cs="Times New Roman"/>
      <w:kern w:val="0"/>
      <w:sz w:val="16"/>
      <w:szCs w:val="16"/>
      <w14:ligatures w14:val="none"/>
    </w:rPr>
  </w:style>
  <w:style w:type="paragraph" w:styleId="NormalIndent">
    <w:name w:val="Normal Indent"/>
    <w:basedOn w:val="Normal"/>
    <w:rsid w:val="00B77207"/>
    <w:pPr>
      <w:ind w:left="720"/>
    </w:pPr>
  </w:style>
  <w:style w:type="character" w:styleId="Hyperlink">
    <w:name w:val="Hyperlink"/>
    <w:uiPriority w:val="99"/>
    <w:rsid w:val="00B77207"/>
    <w:rPr>
      <w:color w:val="0000FF"/>
      <w:u w:val="single"/>
    </w:rPr>
  </w:style>
  <w:style w:type="paragraph" w:customStyle="1" w:styleId="List1">
    <w:name w:val="List1"/>
    <w:basedOn w:val="Normal"/>
    <w:rsid w:val="00B77207"/>
    <w:pPr>
      <w:tabs>
        <w:tab w:val="clear" w:pos="1134"/>
        <w:tab w:val="clear" w:pos="2268"/>
        <w:tab w:val="clear" w:pos="3402"/>
        <w:tab w:val="clear" w:pos="4536"/>
        <w:tab w:val="clear" w:pos="5670"/>
        <w:tab w:val="clear" w:pos="6804"/>
        <w:tab w:val="clear" w:pos="7938"/>
        <w:tab w:val="clear" w:pos="10206"/>
        <w:tab w:val="left" w:pos="720"/>
        <w:tab w:val="left" w:pos="1440"/>
        <w:tab w:val="left" w:pos="2160"/>
        <w:tab w:val="left" w:pos="2880"/>
        <w:tab w:val="left" w:pos="3600"/>
        <w:tab w:val="left" w:pos="4320"/>
        <w:tab w:val="left" w:pos="5040"/>
        <w:tab w:val="left" w:pos="5760"/>
        <w:tab w:val="left" w:pos="6480"/>
        <w:tab w:val="left" w:pos="7200"/>
        <w:tab w:val="left" w:pos="7920"/>
      </w:tabs>
      <w:jc w:val="both"/>
    </w:pPr>
    <w:rPr>
      <w:sz w:val="26"/>
    </w:rPr>
  </w:style>
  <w:style w:type="paragraph" w:customStyle="1" w:styleId="Tableheading">
    <w:name w:val="Table heading"/>
    <w:basedOn w:val="Normal"/>
    <w:link w:val="TableheadingChar"/>
    <w:qFormat/>
    <w:rsid w:val="00087756"/>
    <w:pPr>
      <w:keepLines/>
      <w:tabs>
        <w:tab w:val="clear" w:pos="1134"/>
        <w:tab w:val="clear" w:pos="2268"/>
        <w:tab w:val="clear" w:pos="3402"/>
        <w:tab w:val="clear" w:pos="4536"/>
        <w:tab w:val="clear" w:pos="5670"/>
        <w:tab w:val="clear" w:pos="6804"/>
        <w:tab w:val="clear" w:pos="7938"/>
        <w:tab w:val="clear" w:pos="10206"/>
      </w:tabs>
      <w:snapToGrid w:val="0"/>
      <w:spacing w:before="120" w:after="120"/>
      <w:jc w:val="center"/>
    </w:pPr>
    <w:rPr>
      <w:rFonts w:ascii="Arial" w:eastAsiaTheme="minorEastAsia" w:hAnsi="Arial" w:cs="Arial"/>
      <w:b/>
      <w:bCs/>
      <w:color w:val="4D4D4C"/>
      <w:sz w:val="18"/>
      <w:szCs w:val="18"/>
      <w:lang w:eastAsia="ja-JP"/>
    </w:rPr>
  </w:style>
  <w:style w:type="character" w:customStyle="1" w:styleId="TableheadingChar">
    <w:name w:val="Table heading Char"/>
    <w:basedOn w:val="DefaultParagraphFont"/>
    <w:link w:val="Tableheading"/>
    <w:rsid w:val="00087756"/>
    <w:rPr>
      <w:rFonts w:ascii="Arial" w:eastAsiaTheme="minorEastAsia" w:hAnsi="Arial" w:cs="Arial"/>
      <w:b/>
      <w:bCs/>
      <w:color w:val="4D4D4C"/>
      <w:kern w:val="0"/>
      <w:sz w:val="18"/>
      <w:szCs w:val="18"/>
      <w:lang w:eastAsia="ja-JP"/>
      <w14:ligatures w14:val="none"/>
    </w:rPr>
  </w:style>
  <w:style w:type="paragraph" w:customStyle="1" w:styleId="Table-Body-centred">
    <w:name w:val="Table - Body - centred"/>
    <w:basedOn w:val="Normal"/>
    <w:link w:val="Table-Body-centredChar"/>
    <w:qFormat/>
    <w:rsid w:val="000820AA"/>
    <w:pPr>
      <w:tabs>
        <w:tab w:val="clear" w:pos="1134"/>
        <w:tab w:val="clear" w:pos="2268"/>
        <w:tab w:val="clear" w:pos="3402"/>
        <w:tab w:val="clear" w:pos="4536"/>
        <w:tab w:val="clear" w:pos="5670"/>
        <w:tab w:val="clear" w:pos="6804"/>
        <w:tab w:val="clear" w:pos="7938"/>
        <w:tab w:val="clear" w:pos="10206"/>
      </w:tabs>
      <w:spacing w:before="120" w:after="120"/>
      <w:jc w:val="center"/>
    </w:pPr>
    <w:rPr>
      <w:rFonts w:ascii="Arial" w:eastAsiaTheme="minorEastAsia" w:hAnsi="Arial" w:cs="Arial"/>
      <w:color w:val="4D4D4C"/>
      <w:sz w:val="18"/>
      <w:szCs w:val="18"/>
      <w:lang w:eastAsia="ja-JP"/>
    </w:rPr>
  </w:style>
  <w:style w:type="character" w:customStyle="1" w:styleId="Table-Body-centredChar">
    <w:name w:val="Table - Body - centred Char"/>
    <w:basedOn w:val="DefaultParagraphFont"/>
    <w:link w:val="Table-Body-centred"/>
    <w:rsid w:val="000820AA"/>
    <w:rPr>
      <w:rFonts w:ascii="Arial" w:eastAsiaTheme="minorEastAsia" w:hAnsi="Arial" w:cs="Arial"/>
      <w:color w:val="4D4D4C"/>
      <w:kern w:val="0"/>
      <w:sz w:val="18"/>
      <w:szCs w:val="18"/>
      <w:lang w:eastAsia="ja-JP"/>
      <w14:ligatures w14:val="none"/>
    </w:rPr>
  </w:style>
  <w:style w:type="character" w:styleId="PlaceholderText">
    <w:name w:val="Placeholder Text"/>
    <w:basedOn w:val="DefaultParagraphFont"/>
    <w:uiPriority w:val="99"/>
    <w:semiHidden/>
    <w:rsid w:val="00793A8B"/>
    <w:rPr>
      <w:color w:val="666666"/>
    </w:rPr>
  </w:style>
  <w:style w:type="character" w:styleId="CommentReference">
    <w:name w:val="annotation reference"/>
    <w:basedOn w:val="DefaultParagraphFont"/>
    <w:uiPriority w:val="99"/>
    <w:semiHidden/>
    <w:unhideWhenUsed/>
    <w:rsid w:val="00D36E24"/>
    <w:rPr>
      <w:sz w:val="16"/>
      <w:szCs w:val="16"/>
    </w:rPr>
  </w:style>
  <w:style w:type="paragraph" w:styleId="CommentText">
    <w:name w:val="annotation text"/>
    <w:basedOn w:val="Normal"/>
    <w:link w:val="CommentTextChar"/>
    <w:uiPriority w:val="99"/>
    <w:unhideWhenUsed/>
    <w:rsid w:val="00D36E24"/>
    <w:rPr>
      <w:sz w:val="20"/>
      <w:szCs w:val="20"/>
    </w:rPr>
  </w:style>
  <w:style w:type="character" w:customStyle="1" w:styleId="CommentTextChar">
    <w:name w:val="Comment Text Char"/>
    <w:basedOn w:val="DefaultParagraphFont"/>
    <w:link w:val="CommentText"/>
    <w:uiPriority w:val="99"/>
    <w:rsid w:val="00D36E24"/>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D36E24"/>
    <w:rPr>
      <w:b/>
      <w:bCs/>
    </w:rPr>
  </w:style>
  <w:style w:type="character" w:customStyle="1" w:styleId="CommentSubjectChar">
    <w:name w:val="Comment Subject Char"/>
    <w:basedOn w:val="CommentTextChar"/>
    <w:link w:val="CommentSubject"/>
    <w:uiPriority w:val="99"/>
    <w:semiHidden/>
    <w:rsid w:val="00D36E24"/>
    <w:rPr>
      <w:rFonts w:ascii="Times New Roman" w:eastAsia="Times New Roman" w:hAnsi="Times New Roman" w:cs="Times New Roman"/>
      <w:b/>
      <w:bCs/>
      <w:kern w:val="0"/>
      <w:sz w:val="20"/>
      <w:szCs w:val="20"/>
      <w14:ligatures w14:val="none"/>
    </w:rPr>
  </w:style>
  <w:style w:type="paragraph" w:styleId="NormalWeb">
    <w:name w:val="Normal (Web)"/>
    <w:basedOn w:val="Normal"/>
    <w:uiPriority w:val="99"/>
    <w:unhideWhenUsed/>
    <w:rsid w:val="00557C7D"/>
    <w:pPr>
      <w:tabs>
        <w:tab w:val="clear" w:pos="1134"/>
        <w:tab w:val="clear" w:pos="2268"/>
        <w:tab w:val="clear" w:pos="3402"/>
        <w:tab w:val="clear" w:pos="4536"/>
        <w:tab w:val="clear" w:pos="5670"/>
        <w:tab w:val="clear" w:pos="6804"/>
        <w:tab w:val="clear" w:pos="7938"/>
        <w:tab w:val="clear" w:pos="10206"/>
      </w:tabs>
      <w:spacing w:before="100" w:beforeAutospacing="1" w:after="100" w:afterAutospacing="1"/>
    </w:pPr>
    <w:rPr>
      <w:lang w:eastAsia="en-GB"/>
    </w:rPr>
  </w:style>
  <w:style w:type="paragraph" w:styleId="TOCHeading">
    <w:name w:val="TOC Heading"/>
    <w:basedOn w:val="Heading1"/>
    <w:next w:val="Normal"/>
    <w:uiPriority w:val="39"/>
    <w:unhideWhenUsed/>
    <w:qFormat/>
    <w:rsid w:val="002E2E93"/>
    <w:pPr>
      <w:tabs>
        <w:tab w:val="clear" w:pos="1134"/>
        <w:tab w:val="clear" w:pos="2268"/>
        <w:tab w:val="clear" w:pos="3402"/>
        <w:tab w:val="clear" w:pos="4536"/>
        <w:tab w:val="clear" w:pos="5670"/>
        <w:tab w:val="clear" w:pos="6804"/>
        <w:tab w:val="clear" w:pos="7938"/>
        <w:tab w:val="clear" w:pos="10206"/>
      </w:tabs>
      <w:spacing w:before="240" w:after="0" w:line="259" w:lineRule="auto"/>
      <w:outlineLvl w:val="9"/>
    </w:pPr>
    <w:rPr>
      <w:sz w:val="32"/>
      <w:szCs w:val="32"/>
      <w:lang w:val="en-US"/>
    </w:rPr>
  </w:style>
  <w:style w:type="paragraph" w:styleId="TOC1">
    <w:name w:val="toc 1"/>
    <w:basedOn w:val="Normal"/>
    <w:next w:val="Normal"/>
    <w:autoRedefine/>
    <w:uiPriority w:val="39"/>
    <w:unhideWhenUsed/>
    <w:rsid w:val="002E2E93"/>
    <w:pPr>
      <w:tabs>
        <w:tab w:val="clear" w:pos="1134"/>
        <w:tab w:val="clear" w:pos="2268"/>
        <w:tab w:val="clear" w:pos="3402"/>
        <w:tab w:val="clear" w:pos="4536"/>
        <w:tab w:val="clear" w:pos="5670"/>
        <w:tab w:val="clear" w:pos="6804"/>
        <w:tab w:val="clear" w:pos="7938"/>
        <w:tab w:val="clear" w:pos="10206"/>
      </w:tabs>
      <w:spacing w:after="100"/>
    </w:pPr>
  </w:style>
  <w:style w:type="paragraph" w:styleId="TOC2">
    <w:name w:val="toc 2"/>
    <w:basedOn w:val="Normal"/>
    <w:next w:val="Normal"/>
    <w:autoRedefine/>
    <w:uiPriority w:val="39"/>
    <w:unhideWhenUsed/>
    <w:rsid w:val="00515D09"/>
    <w:pPr>
      <w:tabs>
        <w:tab w:val="clear" w:pos="1134"/>
        <w:tab w:val="clear" w:pos="2268"/>
        <w:tab w:val="clear" w:pos="3402"/>
        <w:tab w:val="clear" w:pos="4536"/>
        <w:tab w:val="clear" w:pos="5670"/>
        <w:tab w:val="clear" w:pos="6804"/>
        <w:tab w:val="clear" w:pos="7938"/>
        <w:tab w:val="clear" w:pos="10206"/>
        <w:tab w:val="right" w:pos="10197"/>
      </w:tabs>
      <w:spacing w:after="100"/>
    </w:pPr>
    <w:rPr>
      <w:rFonts w:ascii="Arial" w:hAnsi="Arial" w:cs="Arial"/>
      <w:noProof/>
      <w:color w:val="5F5F5F"/>
      <w:sz w:val="20"/>
      <w:szCs w:val="20"/>
      <w:lang w:eastAsia="en-GB"/>
    </w:rPr>
  </w:style>
  <w:style w:type="paragraph" w:styleId="TOC3">
    <w:name w:val="toc 3"/>
    <w:basedOn w:val="Normal"/>
    <w:next w:val="Normal"/>
    <w:autoRedefine/>
    <w:uiPriority w:val="39"/>
    <w:unhideWhenUsed/>
    <w:rsid w:val="002E2E93"/>
    <w:pPr>
      <w:tabs>
        <w:tab w:val="clear" w:pos="1134"/>
        <w:tab w:val="clear" w:pos="2268"/>
        <w:tab w:val="clear" w:pos="3402"/>
        <w:tab w:val="clear" w:pos="4536"/>
        <w:tab w:val="clear" w:pos="5670"/>
        <w:tab w:val="clear" w:pos="6804"/>
        <w:tab w:val="clear" w:pos="7938"/>
        <w:tab w:val="clear" w:pos="10206"/>
      </w:tabs>
      <w:spacing w:after="100"/>
      <w:ind w:left="480"/>
    </w:pPr>
  </w:style>
  <w:style w:type="character" w:styleId="PageNumber">
    <w:name w:val="page number"/>
    <w:basedOn w:val="DefaultParagraphFont"/>
    <w:uiPriority w:val="99"/>
    <w:semiHidden/>
    <w:unhideWhenUsed/>
    <w:rsid w:val="00E377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planet4farmers.co.uk/" TargetMode="External"/><Relationship Id="rId18" Type="http://schemas.openxmlformats.org/officeDocument/2006/relationships/footer" Target="footer1.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tyles" Target="styles.xml"/><Relationship Id="rId12" Type="http://schemas.openxmlformats.org/officeDocument/2006/relationships/hyperlink" Target="http://www.agricentre.basf.co.uk/agroportal/uk/media/marketing_pages/clearfield/BASF_CL_Best_practice_1204.pdf" TargetMode="External"/><Relationship Id="rId17" Type="http://schemas.openxmlformats.org/officeDocument/2006/relationships/header" Target="header1.xml"/><Relationship Id="rId25"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image" Target="media/image1.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5.xml"/><Relationship Id="rId5" Type="http://schemas.openxmlformats.org/officeDocument/2006/relationships/customXml" Target="../customXml/item5.xml"/><Relationship Id="rId15" Type="http://schemas.openxmlformats.org/officeDocument/2006/relationships/hyperlink" Target="mailto:Trials@ahdb.org.uk" TargetMode="External"/><Relationship Id="rId23" Type="http://schemas.openxmlformats.org/officeDocument/2006/relationships/header" Target="header4.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trials@ahdb.org.uk" TargetMode="External"/><Relationship Id="rId22" Type="http://schemas.openxmlformats.org/officeDocument/2006/relationships/footer" Target="footer3.xml"/><Relationship Id="rId27"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2.wmf"/></Relationships>
</file>

<file path=word/_rels/header6.xml.rels><?xml version="1.0" encoding="UTF-8" standalone="yes"?>
<Relationships xmlns="http://schemas.openxmlformats.org/package/2006/relationships"><Relationship Id="rId1" Type="http://schemas.openxmlformats.org/officeDocument/2006/relationships/image" Target="media/image2.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ahdbBrandTaxHTField xmlns="http://schemas.microsoft.com/sharepoint/v3">
      <Terms xmlns="http://schemas.microsoft.com/office/infopath/2007/PartnerControls"/>
    </ahdbBrandTaxHTField>
    <_ip_UnifiedCompliancePolicyUIAction xmlns="http://schemas.microsoft.com/sharepoint/v3" xsi:nil="true"/>
    <ahdbCalFunction xmlns="http://schemas.microsoft.com/sharepoint/v3" xsi:nil="true"/>
    <ahdbLibrary xmlns="http://schemas.microsoft.com/sharepoint/v3" xsi:nil="true"/>
    <ahdbFunctionTaxHTField xmlns="http://schemas.microsoft.com/sharepoint/v3">
      <Terms xmlns="http://schemas.microsoft.com/office/infopath/2007/PartnerControls"/>
    </ahdbFunctionTaxHTField>
    <l7d229c34431435e9d943c1844e0566e xmlns="7944f788-76cb-4778-919b-8a7458e8c307">
      <Terms xmlns="http://schemas.microsoft.com/office/infopath/2007/PartnerControls"/>
    </l7d229c34431435e9d943c1844e0566e>
    <ahdbTopicTaxHTField xmlns="http://schemas.microsoft.com/sharepoint/v3">
      <Terms xmlns="http://schemas.microsoft.com/office/infopath/2007/PartnerControls"/>
    </ahdbTopicTaxHTField>
    <TaxCatchAll xmlns="7944f788-76cb-4778-919b-8a7458e8c307" xsi:nil="true"/>
    <ahdbCalContentSubType xmlns="http://schemas.microsoft.com/sharepoint/v3" xsi:nil="true"/>
    <_ip_UnifiedCompliancePolicyProperties xmlns="http://schemas.microsoft.com/sharepoint/v3" xsi:nil="true"/>
    <ahdbRetentionActivity xmlns="http://schemas.microsoft.com/sharepoint/v3" xsi:nil="true"/>
    <ahdbCalContentType xmlns="http://schemas.microsoft.com/sharepoint/v3" xsi:nil="true"/>
    <ahdbCalActivity xmlns="http://schemas.microsoft.com/sharepoint/v3" xsi:nil="true"/>
    <ahdbOwner xmlns="7944f788-76cb-4778-919b-8a7458e8c307">
      <UserInfo>
        <DisplayName/>
        <AccountId xsi:nil="true"/>
        <AccountType/>
      </UserInfo>
    </ahdbOwner>
    <ahdbContentTypeTaxHTField xmlns="http://schemas.microsoft.com/sharepoint/v3">
      <Terms xmlns="http://schemas.microsoft.com/office/infopath/2007/PartnerControls"/>
    </ahdbContentTypeTaxHTField>
    <_dlc_DocId xmlns="7944f788-76cb-4778-919b-8a7458e8c307">DR2AZDH4AQTA-1012116784-190</_dlc_DocId>
    <_dlc_DocIdUrl xmlns="7944f788-76cb-4778-919b-8a7458e8c307">
      <Url>https://ahdbonline.sharepoint.com/sites/RnD/Projects/RDHGCA/RL/RL2022/_layouts/15/DocIdRedir.aspx?ID=DR2AZDH4AQTA-1012116784-190</Url>
      <Description>DR2AZDH4AQTA-1012116784-190</Description>
    </_dlc_DocIdUrl>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B402DD8341B2D041B4792FC133463735" ma:contentTypeVersion="28" ma:contentTypeDescription="Create a new document." ma:contentTypeScope="" ma:versionID="f6ec05efffb0f853496d30699d4ac7c6">
  <xsd:schema xmlns:xsd="http://www.w3.org/2001/XMLSchema" xmlns:xs="http://www.w3.org/2001/XMLSchema" xmlns:p="http://schemas.microsoft.com/office/2006/metadata/properties" xmlns:ns1="http://schemas.microsoft.com/sharepoint/v3" xmlns:ns2="7944f788-76cb-4778-919b-8a7458e8c307" xmlns:ns3="642679b5-9bdc-4c1a-92ff-eab8cd02086b" targetNamespace="http://schemas.microsoft.com/office/2006/metadata/properties" ma:root="true" ma:fieldsID="b1b027f3db1840bc464a19e69caedb06" ns1:_="" ns2:_="" ns3:_="">
    <xsd:import namespace="http://schemas.microsoft.com/sharepoint/v3"/>
    <xsd:import namespace="7944f788-76cb-4778-919b-8a7458e8c307"/>
    <xsd:import namespace="642679b5-9bdc-4c1a-92ff-eab8cd02086b"/>
    <xsd:element name="properties">
      <xsd:complexType>
        <xsd:sequence>
          <xsd:element name="documentManagement">
            <xsd:complexType>
              <xsd:all>
                <xsd:element ref="ns2:_dlc_DocId" minOccurs="0"/>
                <xsd:element ref="ns2:_dlc_DocIdUrl" minOccurs="0"/>
                <xsd:element ref="ns2:_dlc_DocIdPersistId" minOccurs="0"/>
                <xsd:element ref="ns1:ahdbCalActivity" minOccurs="0"/>
                <xsd:element ref="ns1:ahdbCalContentSubType" minOccurs="0"/>
                <xsd:element ref="ns1:ahdbCalContentType" minOccurs="0"/>
                <xsd:element ref="ns1:ahdbCalFunction" minOccurs="0"/>
                <xsd:element ref="ns1:ahdbLibrary" minOccurs="0"/>
                <xsd:element ref="ns1:ahdbRetentionActivity" minOccurs="0"/>
                <xsd:element ref="ns1:ahdbBrandTaxHTField" minOccurs="0"/>
                <xsd:element ref="ns2:TaxCatchAll" minOccurs="0"/>
                <xsd:element ref="ns1:ahdbFunctionTaxHTField" minOccurs="0"/>
                <xsd:element ref="ns2:ahdbOwner" minOccurs="0"/>
                <xsd:element ref="ns2:l7d229c34431435e9d943c1844e0566e" minOccurs="0"/>
                <xsd:element ref="ns1:ahdbTopicTaxHTField" minOccurs="0"/>
                <xsd:element ref="ns1:ahdbContentTypeTaxHTField" minOccurs="0"/>
                <xsd:element ref="ns3:MediaServiceMetadata" minOccurs="0"/>
                <xsd:element ref="ns3:MediaServiceFastMetadata" minOccurs="0"/>
                <xsd:element ref="ns3:MediaServiceAutoKeyPoints" minOccurs="0"/>
                <xsd:element ref="ns3:MediaServiceKeyPoints" minOccurs="0"/>
                <xsd:element ref="ns2:SharedWithUsers" minOccurs="0"/>
                <xsd:element ref="ns2:SharedWithDetails" minOccurs="0"/>
                <xsd:element ref="ns1:_ip_UnifiedCompliancePolicyProperties" minOccurs="0"/>
                <xsd:element ref="ns1:_ip_UnifiedCompliancePolicyUIAction"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hdbCalActivity" ma:index="11" nillable="true" ma:displayName="ahdbCalActivity" ma:internalName="ahdbCalActivity">
      <xsd:simpleType>
        <xsd:restriction base="dms:Text"/>
      </xsd:simpleType>
    </xsd:element>
    <xsd:element name="ahdbCalContentSubType" ma:index="12" nillable="true" ma:displayName="ahdbCalContentSubType" ma:internalName="ahdbCalContentSubType">
      <xsd:simpleType>
        <xsd:restriction base="dms:Text"/>
      </xsd:simpleType>
    </xsd:element>
    <xsd:element name="ahdbCalContentType" ma:index="13" nillable="true" ma:displayName="ahdbCalContentType" ma:internalName="ahdbCalContentType">
      <xsd:simpleType>
        <xsd:restriction base="dms:Text"/>
      </xsd:simpleType>
    </xsd:element>
    <xsd:element name="ahdbCalFunction" ma:index="14" nillable="true" ma:displayName="ahdbCalFunction" ma:internalName="ahdbCalFunction">
      <xsd:simpleType>
        <xsd:restriction base="dms:Text"/>
      </xsd:simpleType>
    </xsd:element>
    <xsd:element name="ahdbLibrary" ma:index="15" nillable="true" ma:displayName="ahdbLibrary" ma:internalName="ahdbLibrary">
      <xsd:simpleType>
        <xsd:restriction base="dms:Text"/>
      </xsd:simpleType>
    </xsd:element>
    <xsd:element name="ahdbRetentionActivity" ma:index="16" nillable="true" ma:displayName="ahdbRetentionActivity" ma:internalName="ahdbRetentionActivity">
      <xsd:simpleType>
        <xsd:restriction base="dms:Text"/>
      </xsd:simpleType>
    </xsd:element>
    <xsd:element name="ahdbBrandTaxHTField" ma:index="18" nillable="true" ma:taxonomy="true" ma:internalName="ahdbBrandTaxHTField" ma:taxonomyFieldName="ahdbBrand" ma:displayName="Brand" ma:default="" ma:fieldId="{0d71f9e9-e87c-44b3-af40-c468465118e4}" ma:taxonomyMulti="true" ma:sspId="097f4682-e045-4066-b40e-631584043934" ma:termSetId="b2c6c51c-863b-448c-8acd-dde0a2131ba3" ma:anchorId="00000000-0000-0000-0000-000000000000" ma:open="false" ma:isKeyword="false">
      <xsd:complexType>
        <xsd:sequence>
          <xsd:element ref="pc:Terms" minOccurs="0" maxOccurs="1"/>
        </xsd:sequence>
      </xsd:complexType>
    </xsd:element>
    <xsd:element name="ahdbFunctionTaxHTField" ma:index="21" nillable="true" ma:taxonomy="true" ma:internalName="ahdbFunctionTaxHTField" ma:taxonomyFieldName="ahdbFunction" ma:displayName="Function" ma:default="" ma:fieldId="{feb3493a-21f9-46f9-98e0-ecb617d0050d}" ma:sspId="097f4682-e045-4066-b40e-631584043934" ma:termSetId="c9f645e3-4a3a-44ce-8bd6-c459f7665e70" ma:anchorId="00000000-0000-0000-0000-000000000000" ma:open="false" ma:isKeyword="false">
      <xsd:complexType>
        <xsd:sequence>
          <xsd:element ref="pc:Terms" minOccurs="0" maxOccurs="1"/>
        </xsd:sequence>
      </xsd:complexType>
    </xsd:element>
    <xsd:element name="ahdbTopicTaxHTField" ma:index="26" nillable="true" ma:taxonomy="true" ma:internalName="ahdbTopicTaxHTField" ma:taxonomyFieldName="ahdbTopic" ma:displayName="Topic" ma:default="" ma:fieldId="{09866e63-f53d-447d-bbcc-9ced045cdd8d}" ma:taxonomyMulti="true" ma:sspId="097f4682-e045-4066-b40e-631584043934" ma:termSetId="0fca8ffd-9822-41e3-bc65-5611830db095" ma:anchorId="00000000-0000-0000-0000-000000000000" ma:open="false" ma:isKeyword="false">
      <xsd:complexType>
        <xsd:sequence>
          <xsd:element ref="pc:Terms" minOccurs="0" maxOccurs="1"/>
        </xsd:sequence>
      </xsd:complexType>
    </xsd:element>
    <xsd:element name="ahdbContentTypeTaxHTField" ma:index="28" nillable="true" ma:taxonomy="true" ma:internalName="ahdbContentTypeTaxHTField" ma:taxonomyFieldName="ahdbContentType" ma:displayName="Content Type" ma:default="" ma:fieldId="{528b7dbd-8a1e-4a67-830d-0253f6b614b8}" ma:sspId="097f4682-e045-4066-b40e-631584043934" ma:termSetId="b78fe81f-f360-4236-9952-a7c319ae0885" ma:anchorId="00000000-0000-0000-0000-000000000000" ma:open="false" ma:isKeyword="false">
      <xsd:complexType>
        <xsd:sequence>
          <xsd:element ref="pc:Terms" minOccurs="0" maxOccurs="1"/>
        </xsd:sequence>
      </xsd:complexType>
    </xsd:element>
    <xsd:element name="_ip_UnifiedCompliancePolicyProperties" ma:index="35" nillable="true" ma:displayName="Unified Compliance Policy Properties" ma:hidden="true" ma:internalName="_ip_UnifiedCompliancePolicyProperties">
      <xsd:simpleType>
        <xsd:restriction base="dms:Note"/>
      </xsd:simpleType>
    </xsd:element>
    <xsd:element name="_ip_UnifiedCompliancePolicyUIAction" ma:index="3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944f788-76cb-4778-919b-8a7458e8c30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9" nillable="true" ma:displayName="Taxonomy Catch All Column" ma:hidden="true" ma:list="{e19b3357-563e-4a3f-979f-fd803eb8a220}" ma:internalName="TaxCatchAll" ma:showField="CatchAllData" ma:web="7944f788-76cb-4778-919b-8a7458e8c307">
      <xsd:complexType>
        <xsd:complexContent>
          <xsd:extension base="dms:MultiChoiceLookup">
            <xsd:sequence>
              <xsd:element name="Value" type="dms:Lookup" maxOccurs="unbounded" minOccurs="0" nillable="true"/>
            </xsd:sequence>
          </xsd:extension>
        </xsd:complexContent>
      </xsd:complexType>
    </xsd:element>
    <xsd:element name="ahdbOwner" ma:index="22" nillable="true" ma:displayName="Owner" ma:internalName="ahdb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l7d229c34431435e9d943c1844e0566e" ma:index="24" nillable="true" ma:taxonomy="true" ma:internalName="l7d229c34431435e9d943c1844e0566e" ma:taxonomyFieldName="ahdbSectorClassification" ma:displayName="Sector Classification" ma:default="" ma:fieldId="{57d229c3-4431-435e-9d94-3c1844e0566e}" ma:taxonomyMulti="true" ma:sspId="097f4682-e045-4066-b40e-631584043934" ma:termSetId="f75a93e5-5e0e-4f5b-bda6-240f96a13b19" ma:anchorId="00000000-0000-0000-0000-000000000000" ma:open="false" ma:isKeyword="false">
      <xsd:complexType>
        <xsd:sequence>
          <xsd:element ref="pc:Terms" minOccurs="0" maxOccurs="1"/>
        </xsd:sequence>
      </xsd:complexType>
    </xsd:element>
    <xsd:element name="SharedWithUsers" ma:index="3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42679b5-9bdc-4c1a-92ff-eab8cd02086b" elementFormDefault="qualified">
    <xsd:import namespace="http://schemas.microsoft.com/office/2006/documentManagement/types"/>
    <xsd:import namespace="http://schemas.microsoft.com/office/infopath/2007/PartnerControls"/>
    <xsd:element name="MediaServiceMetadata" ma:index="29" nillable="true" ma:displayName="MediaServiceMetadata" ma:hidden="true" ma:internalName="MediaServiceMetadata" ma:readOnly="true">
      <xsd:simpleType>
        <xsd:restriction base="dms:Note"/>
      </xsd:simpleType>
    </xsd:element>
    <xsd:element name="MediaServiceFastMetadata" ma:index="30" nillable="true" ma:displayName="MediaServiceFastMetadata" ma:hidden="true" ma:internalName="MediaServiceFastMetadata" ma:readOnly="true">
      <xsd:simpleType>
        <xsd:restriction base="dms:Note"/>
      </xsd:simpleType>
    </xsd:element>
    <xsd:element name="MediaServiceAutoKeyPoints" ma:index="31" nillable="true" ma:displayName="MediaServiceAutoKeyPoints" ma:hidden="true" ma:internalName="MediaServiceAutoKeyPoints" ma:readOnly="true">
      <xsd:simpleType>
        <xsd:restriction base="dms:Note"/>
      </xsd:simpleType>
    </xsd:element>
    <xsd:element name="MediaServiceKeyPoints" ma:index="32" nillable="true" ma:displayName="KeyPoints" ma:internalName="MediaServiceKeyPoints" ma:readOnly="true">
      <xsd:simpleType>
        <xsd:restriction base="dms:Note">
          <xsd:maxLength value="255"/>
        </xsd:restriction>
      </xsd:simpleType>
    </xsd:element>
    <xsd:element name="MediaServiceObjectDetectorVersions" ma:index="37" nillable="true" ma:displayName="MediaServiceObjectDetectorVersions" ma:hidden="true" ma:indexed="true" ma:internalName="MediaServiceObjectDetectorVersions" ma:readOnly="true">
      <xsd:simpleType>
        <xsd:restriction base="dms:Text"/>
      </xsd:simpleType>
    </xsd:element>
    <xsd:element name="MediaServiceSearchProperties" ma:index="3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4CA3BA6-7D47-43B9-8CCF-F9D54ABF14C2}">
  <ds:schemaRefs>
    <ds:schemaRef ds:uri="http://schemas.microsoft.com/sharepoint/events"/>
  </ds:schemaRefs>
</ds:datastoreItem>
</file>

<file path=customXml/itemProps2.xml><?xml version="1.0" encoding="utf-8"?>
<ds:datastoreItem xmlns:ds="http://schemas.openxmlformats.org/officeDocument/2006/customXml" ds:itemID="{4F659DC8-066D-4291-BC88-3C6009E67D85}">
  <ds:schemaRefs>
    <ds:schemaRef ds:uri="http://schemas.microsoft.com/sharepoint/v3/contenttype/forms"/>
  </ds:schemaRefs>
</ds:datastoreItem>
</file>

<file path=customXml/itemProps3.xml><?xml version="1.0" encoding="utf-8"?>
<ds:datastoreItem xmlns:ds="http://schemas.openxmlformats.org/officeDocument/2006/customXml" ds:itemID="{21A42B27-A835-4620-914F-7F413665A6CF}">
  <ds:schemaRefs>
    <ds:schemaRef ds:uri="http://schemas.openxmlformats.org/officeDocument/2006/bibliography"/>
  </ds:schemaRefs>
</ds:datastoreItem>
</file>

<file path=customXml/itemProps4.xml><?xml version="1.0" encoding="utf-8"?>
<ds:datastoreItem xmlns:ds="http://schemas.openxmlformats.org/officeDocument/2006/customXml" ds:itemID="{60F3FC8F-BF80-4717-BF28-58D893E18A4B}">
  <ds:schemaRefs>
    <ds:schemaRef ds:uri="http://schemas.microsoft.com/office/2006/metadata/properties"/>
    <ds:schemaRef ds:uri="http://schemas.microsoft.com/office/infopath/2007/PartnerControls"/>
    <ds:schemaRef ds:uri="http://schemas.microsoft.com/sharepoint/v3"/>
    <ds:schemaRef ds:uri="7944f788-76cb-4778-919b-8a7458e8c307"/>
  </ds:schemaRefs>
</ds:datastoreItem>
</file>

<file path=customXml/itemProps5.xml><?xml version="1.0" encoding="utf-8"?>
<ds:datastoreItem xmlns:ds="http://schemas.openxmlformats.org/officeDocument/2006/customXml" ds:itemID="{7D930D98-C7BE-451F-8D36-08E8ADF636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944f788-76cb-4778-919b-8a7458e8c307"/>
    <ds:schemaRef ds:uri="642679b5-9bdc-4c1a-92ff-eab8cd0208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75d0ceb-c2af-4360-b5b9-28d8bcd5c08e}" enabled="1" method="Standard" siteId="{a12ce54b-3d3d-4346-95ef-ff13ca5dd47d}" removed="0"/>
</clbl:labelList>
</file>

<file path=docProps/app.xml><?xml version="1.0" encoding="utf-8"?>
<Properties xmlns="http://schemas.openxmlformats.org/officeDocument/2006/extended-properties" xmlns:vt="http://schemas.openxmlformats.org/officeDocument/2006/docPropsVTypes">
  <Template>Normal.dotm</Template>
  <TotalTime>260</TotalTime>
  <Pages>33</Pages>
  <Words>9141</Words>
  <Characters>52105</Characters>
  <Application>Microsoft Office Word</Application>
  <DocSecurity>8</DocSecurity>
  <Lines>434</Lines>
  <Paragraphs>122</Paragraphs>
  <ScaleCrop>false</ScaleCrop>
  <Company>Agriculture and Horticulture Development Board</Company>
  <LinksUpToDate>false</LinksUpToDate>
  <CharactersWithSpaces>61124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 Browne</dc:creator>
  <cp:keywords/>
  <dc:description/>
  <cp:lastModifiedBy>Will Browne</cp:lastModifiedBy>
  <cp:revision>230</cp:revision>
  <dcterms:created xsi:type="dcterms:W3CDTF">2026-05-11T13:38:00Z</dcterms:created>
  <dcterms:modified xsi:type="dcterms:W3CDTF">2026-10-14T10:07:00Z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1bf71f76,2156d233,1be36763</vt:lpwstr>
  </property>
  <property fmtid="{D5CDD505-2E9C-101B-9397-08002B2CF9AE}" pid="3" name="ClassificationContentMarkingHeaderFontProps">
    <vt:lpwstr>#000000,12,Aptos</vt:lpwstr>
  </property>
  <property fmtid="{D5CDD505-2E9C-101B-9397-08002B2CF9AE}" pid="4" name="ClassificationContentMarkingHeaderText">
    <vt:lpwstr>OFFICIAL</vt:lpwstr>
  </property>
  <property fmtid="{D5CDD505-2E9C-101B-9397-08002B2CF9AE}" pid="5" name="ContentTypeId">
    <vt:lpwstr>0x010100B402DD8341B2D041B4792FC133463735</vt:lpwstr>
  </property>
  <property fmtid="{D5CDD505-2E9C-101B-9397-08002B2CF9AE}" pid="6" name="_dlc_DocIdItemGuid">
    <vt:lpwstr>dc72000e-c17f-474d-abe2-c4f93b0182b7</vt:lpwstr>
  </property>
  <property fmtid="{D5CDD505-2E9C-101B-9397-08002B2CF9AE}" pid="7" name="ahdbFunction">
    <vt:lpwstr/>
  </property>
  <property fmtid="{D5CDD505-2E9C-101B-9397-08002B2CF9AE}" pid="8" name="ahdbBrand">
    <vt:lpwstr/>
  </property>
  <property fmtid="{D5CDD505-2E9C-101B-9397-08002B2CF9AE}" pid="9" name="ahdbSectorClassification">
    <vt:lpwstr/>
  </property>
  <property fmtid="{D5CDD505-2E9C-101B-9397-08002B2CF9AE}" pid="10" name="ahdbContentType">
    <vt:lpwstr/>
  </property>
  <property fmtid="{D5CDD505-2E9C-101B-9397-08002B2CF9AE}" pid="11" name="ahdbTopic">
    <vt:lpwstr/>
  </property>
</Properties>
</file>